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00" w:type="dxa"/>
        <w:jc w:val="center"/>
        <w:tblCellSpacing w:w="0" w:type="dxa"/>
        <w:shd w:val="clear" w:color="auto" w:fill="F93F26"/>
        <w:tblCellMar>
          <w:left w:w="0" w:type="dxa"/>
          <w:right w:w="0" w:type="dxa"/>
        </w:tblCellMar>
        <w:tblLook w:val="04A0" w:firstRow="1" w:lastRow="0" w:firstColumn="1" w:lastColumn="0" w:noHBand="0" w:noVBand="1"/>
      </w:tblPr>
      <w:tblGrid>
        <w:gridCol w:w="5612"/>
        <w:gridCol w:w="3086"/>
        <w:gridCol w:w="302"/>
      </w:tblGrid>
      <w:tr w:rsidR="00C777E7" w:rsidRPr="00C777E7" w:rsidTr="00C777E7">
        <w:trPr>
          <w:tblCellSpacing w:w="0" w:type="dxa"/>
          <w:jc w:val="center"/>
        </w:trPr>
        <w:tc>
          <w:tcPr>
            <w:tcW w:w="5100" w:type="dxa"/>
            <w:shd w:val="clear" w:color="auto" w:fill="F93F26"/>
            <w:vAlign w:val="center"/>
            <w:hideMark/>
          </w:tcPr>
          <w:p w:rsidR="00C777E7" w:rsidRPr="00C777E7" w:rsidRDefault="00C777E7" w:rsidP="00C777E7">
            <w:pPr>
              <w:spacing w:after="0" w:line="345" w:lineRule="atLeast"/>
              <w:jc w:val="right"/>
              <w:rPr>
                <w:rFonts w:ascii="Arial" w:eastAsia="Times New Roman" w:hAnsi="Arial" w:cs="Arial"/>
                <w:color w:val="FFFFFF"/>
                <w:sz w:val="24"/>
                <w:szCs w:val="24"/>
                <w:lang w:eastAsia="fi-FI"/>
              </w:rPr>
            </w:pPr>
            <w:r w:rsidRPr="00C777E7">
              <w:rPr>
                <w:rFonts w:ascii="Arial" w:eastAsia="Times New Roman" w:hAnsi="Arial" w:cs="Arial"/>
                <w:color w:val="FFFFFF"/>
                <w:sz w:val="24"/>
                <w:szCs w:val="24"/>
                <w:lang w:eastAsia="fi-FI"/>
              </w:rPr>
              <w:br/>
              <w:t>Ystäväkirje /2024 | Sirpa ja Roy Rissanen</w:t>
            </w:r>
          </w:p>
        </w:tc>
        <w:tc>
          <w:tcPr>
            <w:tcW w:w="2700" w:type="dxa"/>
            <w:shd w:val="clear" w:color="auto" w:fill="F93F26"/>
            <w:vAlign w:val="center"/>
            <w:hideMark/>
          </w:tcPr>
          <w:p w:rsidR="00C777E7" w:rsidRPr="00C777E7" w:rsidRDefault="00C777E7" w:rsidP="00C777E7">
            <w:pPr>
              <w:spacing w:after="0" w:line="345" w:lineRule="atLeast"/>
              <w:rPr>
                <w:rFonts w:ascii="Arial" w:eastAsia="Times New Roman" w:hAnsi="Arial" w:cs="Arial"/>
                <w:color w:val="000000"/>
                <w:sz w:val="24"/>
                <w:szCs w:val="24"/>
                <w:lang w:eastAsia="fi-FI"/>
              </w:rPr>
            </w:pPr>
            <w:r w:rsidRPr="00C777E7">
              <w:rPr>
                <w:rFonts w:ascii="Arial" w:eastAsia="Times New Roman" w:hAnsi="Arial" w:cs="Arial"/>
                <w:noProof/>
                <w:color w:val="000000"/>
                <w:sz w:val="24"/>
                <w:szCs w:val="24"/>
                <w:lang w:eastAsia="fi-FI"/>
              </w:rPr>
              <w:drawing>
                <wp:inline distT="0" distB="0" distL="0" distR="0" wp14:anchorId="35202503" wp14:editId="1861F710">
                  <wp:extent cx="476250" cy="476250"/>
                  <wp:effectExtent l="0" t="0" r="0" b="0"/>
                  <wp:docPr id="1" name="Kuva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tc>
        <w:tc>
          <w:tcPr>
            <w:tcW w:w="300" w:type="dxa"/>
            <w:shd w:val="clear" w:color="auto" w:fill="F93F26"/>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r w:rsidR="00C777E7" w:rsidRPr="00C777E7" w:rsidTr="00C777E7">
        <w:trPr>
          <w:tblCellSpacing w:w="0" w:type="dxa"/>
          <w:jc w:val="center"/>
        </w:trPr>
        <w:tc>
          <w:tcPr>
            <w:tcW w:w="0" w:type="auto"/>
            <w:shd w:val="clear" w:color="auto" w:fill="F93F26"/>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p>
        </w:tc>
        <w:tc>
          <w:tcPr>
            <w:tcW w:w="0" w:type="auto"/>
            <w:shd w:val="clear" w:color="auto" w:fill="F93F26"/>
            <w:vAlign w:val="center"/>
            <w:hideMark/>
          </w:tcPr>
          <w:p w:rsidR="00C777E7" w:rsidRPr="00C777E7" w:rsidRDefault="00C777E7" w:rsidP="00C777E7">
            <w:pPr>
              <w:spacing w:after="0" w:line="345" w:lineRule="atLeast"/>
              <w:rPr>
                <w:rFonts w:ascii="Times New Roman" w:eastAsia="Times New Roman" w:hAnsi="Times New Roman" w:cs="Times New Roman"/>
                <w:sz w:val="20"/>
                <w:szCs w:val="20"/>
                <w:lang w:eastAsia="fi-FI"/>
              </w:rPr>
            </w:pPr>
          </w:p>
        </w:tc>
        <w:tc>
          <w:tcPr>
            <w:tcW w:w="0" w:type="auto"/>
            <w:shd w:val="clear" w:color="auto" w:fill="F93F26"/>
            <w:vAlign w:val="center"/>
            <w:hideMark/>
          </w:tcPr>
          <w:p w:rsidR="00C777E7" w:rsidRPr="00C777E7" w:rsidRDefault="00C777E7" w:rsidP="00C777E7">
            <w:pPr>
              <w:spacing w:after="0" w:line="345" w:lineRule="atLeast"/>
              <w:rPr>
                <w:rFonts w:ascii="Times New Roman" w:eastAsia="Times New Roman" w:hAnsi="Times New Roman" w:cs="Times New Roman"/>
                <w:sz w:val="20"/>
                <w:szCs w:val="20"/>
                <w:lang w:eastAsia="fi-FI"/>
              </w:rPr>
            </w:pPr>
          </w:p>
        </w:tc>
      </w:tr>
      <w:tr w:rsidR="00C777E7" w:rsidRPr="00C777E7" w:rsidTr="00C777E7">
        <w:tblPrEx>
          <w:shd w:val="clear" w:color="auto" w:fill="auto"/>
        </w:tblPrEx>
        <w:trPr>
          <w:tblCellSpacing w:w="0" w:type="dxa"/>
          <w:jc w:val="center"/>
        </w:trPr>
        <w:tc>
          <w:tcPr>
            <w:tcW w:w="0" w:type="auto"/>
            <w:gridSpan w:val="3"/>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noProof/>
                <w:color w:val="000000"/>
                <w:sz w:val="2"/>
                <w:szCs w:val="2"/>
                <w:lang w:eastAsia="fi-FI"/>
              </w:rPr>
              <w:drawing>
                <wp:inline distT="0" distB="0" distL="0" distR="0" wp14:anchorId="2D38BF81" wp14:editId="02BFD7C9">
                  <wp:extent cx="5648325" cy="3076575"/>
                  <wp:effectExtent l="0" t="0" r="9525" b="9525"/>
                  <wp:docPr id="2" name="Kuva 2" descr="https://uutiskirje.sansa.fi/a/f/63515801-d960a31bfb1d51685452a78bf2ce6bcc/1962402/222df04813fd51ee7cdf7e7f58241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utiskirje.sansa.fi/a/f/63515801-d960a31bfb1d51685452a78bf2ce6bcc/1962402/222df04813fd51ee7cdf7e7f5824193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48325" cy="3076575"/>
                          </a:xfrm>
                          <a:prstGeom prst="rect">
                            <a:avLst/>
                          </a:prstGeom>
                          <a:noFill/>
                          <a:ln>
                            <a:noFill/>
                          </a:ln>
                        </pic:spPr>
                      </pic:pic>
                    </a:graphicData>
                  </a:graphic>
                </wp:inline>
              </w:drawing>
            </w:r>
          </w:p>
        </w:tc>
      </w:tr>
      <w:tr w:rsidR="00C777E7" w:rsidRPr="00C777E7" w:rsidTr="00C777E7">
        <w:tblPrEx>
          <w:shd w:val="clear" w:color="auto" w:fill="auto"/>
        </w:tblPrEx>
        <w:trPr>
          <w:trHeight w:val="300"/>
          <w:tblCellSpacing w:w="0" w:type="dxa"/>
          <w:jc w:val="center"/>
        </w:trPr>
        <w:tc>
          <w:tcPr>
            <w:tcW w:w="0" w:type="auto"/>
            <w:gridSpan w:val="3"/>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bl>
    <w:p w:rsidR="00C777E7" w:rsidRPr="00C777E7" w:rsidRDefault="00C777E7" w:rsidP="00C777E7">
      <w:pPr>
        <w:spacing w:after="0" w:line="240" w:lineRule="auto"/>
        <w:rPr>
          <w:rFonts w:ascii="Times New Roman" w:eastAsia="Times New Roman" w:hAnsi="Times New Roman" w:cs="Times New Roman"/>
          <w:vanish/>
          <w:sz w:val="24"/>
          <w:szCs w:val="24"/>
          <w:lang w:eastAsia="fi-FI"/>
        </w:rPr>
      </w:pPr>
    </w:p>
    <w:tbl>
      <w:tblPr>
        <w:tblW w:w="9000" w:type="dxa"/>
        <w:jc w:val="center"/>
        <w:tblCellSpacing w:w="0" w:type="dxa"/>
        <w:tblCellMar>
          <w:left w:w="0" w:type="dxa"/>
          <w:right w:w="0" w:type="dxa"/>
        </w:tblCellMar>
        <w:tblLook w:val="04A0" w:firstRow="1" w:lastRow="0" w:firstColumn="1" w:lastColumn="0" w:noHBand="0" w:noVBand="1"/>
      </w:tblPr>
      <w:tblGrid>
        <w:gridCol w:w="300"/>
        <w:gridCol w:w="4050"/>
        <w:gridCol w:w="300"/>
        <w:gridCol w:w="4050"/>
        <w:gridCol w:w="300"/>
      </w:tblGrid>
      <w:tr w:rsidR="00C777E7" w:rsidRPr="00C777E7" w:rsidTr="00C777E7">
        <w:trPr>
          <w:tblCellSpacing w:w="0" w:type="dxa"/>
          <w:jc w:val="center"/>
        </w:trPr>
        <w:tc>
          <w:tcPr>
            <w:tcW w:w="0" w:type="auto"/>
            <w:gridSpan w:val="5"/>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r w:rsidR="00C777E7" w:rsidRPr="00C777E7" w:rsidTr="00C777E7">
        <w:trPr>
          <w:tblCellSpacing w:w="0" w:type="dxa"/>
          <w:jc w:val="center"/>
        </w:trPr>
        <w:tc>
          <w:tcPr>
            <w:tcW w:w="300" w:type="dxa"/>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c>
          <w:tcPr>
            <w:tcW w:w="8400" w:type="dxa"/>
            <w:gridSpan w:val="3"/>
            <w:vAlign w:val="center"/>
            <w:hideMark/>
          </w:tcPr>
          <w:p w:rsidR="00C777E7" w:rsidRPr="00C777E7" w:rsidRDefault="00C777E7" w:rsidP="00C777E7">
            <w:pPr>
              <w:spacing w:after="150" w:line="240" w:lineRule="auto"/>
              <w:outlineLvl w:val="0"/>
              <w:rPr>
                <w:rFonts w:ascii="Arial" w:eastAsia="Times New Roman" w:hAnsi="Arial" w:cs="Arial"/>
                <w:b/>
                <w:bCs/>
                <w:color w:val="000000"/>
                <w:kern w:val="36"/>
                <w:sz w:val="33"/>
                <w:szCs w:val="33"/>
                <w:lang w:eastAsia="fi-FI"/>
              </w:rPr>
            </w:pPr>
            <w:r w:rsidRPr="00C777E7">
              <w:rPr>
                <w:rFonts w:ascii="Arial" w:eastAsia="Times New Roman" w:hAnsi="Arial" w:cs="Arial"/>
                <w:b/>
                <w:bCs/>
                <w:color w:val="000000"/>
                <w:kern w:val="36"/>
                <w:sz w:val="30"/>
                <w:szCs w:val="30"/>
                <w:lang w:eastAsia="fi-FI"/>
              </w:rPr>
              <w:t>Syksy on lähdön aikaa</w:t>
            </w:r>
          </w:p>
          <w:p w:rsidR="00C777E7" w:rsidRPr="00C777E7" w:rsidRDefault="00C777E7" w:rsidP="00C777E7">
            <w:pPr>
              <w:spacing w:after="150" w:line="345" w:lineRule="atLeast"/>
              <w:jc w:val="both"/>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Elokuu ja puista putoilevat lehdet Suomessa kertovat siitä, että on aika taas lähteä. Takana on hieno kesä. Siihen kuului ystävien, remontin ja veneilyn lisäksi muutama seurakuntavierailu. Tapasimme kesällä myös osan nuoristamme. Saattelimme äskettäin yhden tyttären lennolle Uzbekistaniin. Hän on tällä viikolla aloittanut työt siellä opettajana kansainvälisessä koulussa. </w:t>
            </w:r>
          </w:p>
          <w:p w:rsidR="00C777E7" w:rsidRPr="00C777E7" w:rsidRDefault="00C777E7" w:rsidP="00C777E7">
            <w:pPr>
              <w:spacing w:after="150" w:line="345" w:lineRule="atLeast"/>
              <w:jc w:val="both"/>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Kesäkuussa pakkasimme tavaramme Kyproksella ja lähetimme matkalaukut jo etukäteen uuteen kotimaahamme Itävaltaan. Sen jälkeen olemme olleet Suomessa sekä lomalla että etätyössä.</w:t>
            </w:r>
          </w:p>
          <w:p w:rsidR="00C777E7" w:rsidRPr="00C777E7" w:rsidRDefault="00C777E7" w:rsidP="00C777E7">
            <w:pPr>
              <w:spacing w:after="150" w:line="240" w:lineRule="auto"/>
              <w:outlineLvl w:val="1"/>
              <w:rPr>
                <w:rFonts w:ascii="Arial" w:eastAsia="Times New Roman" w:hAnsi="Arial" w:cs="Arial"/>
                <w:b/>
                <w:bCs/>
                <w:color w:val="000000"/>
                <w:sz w:val="30"/>
                <w:szCs w:val="30"/>
                <w:lang w:eastAsia="fi-FI"/>
              </w:rPr>
            </w:pPr>
            <w:r w:rsidRPr="00C777E7">
              <w:rPr>
                <w:rFonts w:ascii="Arial" w:eastAsia="Times New Roman" w:hAnsi="Arial" w:cs="Arial"/>
                <w:b/>
                <w:bCs/>
                <w:color w:val="000000"/>
                <w:sz w:val="30"/>
                <w:szCs w:val="30"/>
                <w:lang w:eastAsia="fi-FI"/>
              </w:rPr>
              <w:t>Wien kutsuu syyskuussa </w:t>
            </w:r>
          </w:p>
          <w:p w:rsidR="00C777E7" w:rsidRPr="00C777E7" w:rsidRDefault="00C777E7" w:rsidP="00C777E7">
            <w:pPr>
              <w:spacing w:after="0" w:line="345" w:lineRule="atLeast"/>
              <w:jc w:val="both"/>
              <w:rPr>
                <w:rFonts w:ascii="Arial" w:eastAsia="Times New Roman" w:hAnsi="Arial" w:cs="Arial"/>
                <w:color w:val="000000"/>
                <w:sz w:val="24"/>
                <w:szCs w:val="24"/>
                <w:lang w:eastAsia="fi-FI"/>
              </w:rPr>
            </w:pPr>
            <w:proofErr w:type="spellStart"/>
            <w:r w:rsidRPr="00C777E7">
              <w:rPr>
                <w:rFonts w:ascii="Arial" w:eastAsia="Times New Roman" w:hAnsi="Arial" w:cs="Arial"/>
                <w:color w:val="000000"/>
                <w:sz w:val="18"/>
                <w:szCs w:val="18"/>
                <w:lang w:eastAsia="fi-FI"/>
              </w:rPr>
              <w:t>Etäilemme</w:t>
            </w:r>
            <w:proofErr w:type="spellEnd"/>
            <w:r w:rsidRPr="00C777E7">
              <w:rPr>
                <w:rFonts w:ascii="Arial" w:eastAsia="Times New Roman" w:hAnsi="Arial" w:cs="Arial"/>
                <w:color w:val="000000"/>
                <w:sz w:val="18"/>
                <w:szCs w:val="18"/>
                <w:lang w:eastAsia="fi-FI"/>
              </w:rPr>
              <w:t xml:space="preserve"> Suomessa vielä kuun loppuun. Kuopion Medialähetyspäivien jälkeen, eli syyskuusta alkaen asumme Wienissä, Itävallassa. Royn yhteistyöjärjestö Media Works (Operaatio Mobilisaatio) toimii sieltä käsin. Strategisen toiminnan koordinaattorina Roy mm. johtaa </w:t>
            </w:r>
            <w:proofErr w:type="spellStart"/>
            <w:r w:rsidRPr="00C777E7">
              <w:rPr>
                <w:rFonts w:ascii="Arial" w:eastAsia="Times New Roman" w:hAnsi="Arial" w:cs="Arial"/>
                <w:color w:val="000000"/>
                <w:sz w:val="18"/>
                <w:szCs w:val="18"/>
                <w:lang w:eastAsia="fi-FI"/>
              </w:rPr>
              <w:t>LightNet</w:t>
            </w:r>
            <w:proofErr w:type="spellEnd"/>
            <w:r w:rsidRPr="00C777E7">
              <w:rPr>
                <w:rFonts w:ascii="Arial" w:eastAsia="Times New Roman" w:hAnsi="Arial" w:cs="Arial"/>
                <w:color w:val="000000"/>
                <w:sz w:val="18"/>
                <w:szCs w:val="18"/>
                <w:lang w:eastAsia="fi-FI"/>
              </w:rPr>
              <w:t xml:space="preserve"> -verkkojakamisalustan kehittämistyötä sekä vastaa kiinteistöistä. </w:t>
            </w:r>
            <w:proofErr w:type="spellStart"/>
            <w:r w:rsidRPr="00C777E7">
              <w:rPr>
                <w:rFonts w:ascii="Arial" w:eastAsia="Times New Roman" w:hAnsi="Arial" w:cs="Arial"/>
                <w:color w:val="000000"/>
                <w:sz w:val="18"/>
                <w:szCs w:val="18"/>
                <w:lang w:eastAsia="fi-FI"/>
              </w:rPr>
              <w:t>LightNet</w:t>
            </w:r>
            <w:proofErr w:type="spellEnd"/>
            <w:r w:rsidRPr="00C777E7">
              <w:rPr>
                <w:rFonts w:ascii="Arial" w:eastAsia="Times New Roman" w:hAnsi="Arial" w:cs="Arial"/>
                <w:color w:val="000000"/>
                <w:sz w:val="18"/>
                <w:szCs w:val="18"/>
                <w:lang w:eastAsia="fi-FI"/>
              </w:rPr>
              <w:t xml:space="preserve"> jakelualusta auttaa kristillisiä </w:t>
            </w:r>
            <w:proofErr w:type="spellStart"/>
            <w:r w:rsidRPr="00C777E7">
              <w:rPr>
                <w:rFonts w:ascii="Arial" w:eastAsia="Times New Roman" w:hAnsi="Arial" w:cs="Arial"/>
                <w:color w:val="000000"/>
                <w:sz w:val="18"/>
                <w:szCs w:val="18"/>
                <w:lang w:eastAsia="fi-FI"/>
              </w:rPr>
              <w:t>toimjoita</w:t>
            </w:r>
            <w:proofErr w:type="spellEnd"/>
            <w:r w:rsidRPr="00C777E7">
              <w:rPr>
                <w:rFonts w:ascii="Arial" w:eastAsia="Times New Roman" w:hAnsi="Arial" w:cs="Arial"/>
                <w:color w:val="000000"/>
                <w:sz w:val="18"/>
                <w:szCs w:val="18"/>
                <w:lang w:eastAsia="fi-FI"/>
              </w:rPr>
              <w:t xml:space="preserve"> digitaalisten mediasisältöjen jakamisessa. Ennestään </w:t>
            </w:r>
            <w:proofErr w:type="spellStart"/>
            <w:r w:rsidRPr="00C777E7">
              <w:rPr>
                <w:rFonts w:ascii="Arial" w:eastAsia="Times New Roman" w:hAnsi="Arial" w:cs="Arial"/>
                <w:color w:val="000000"/>
                <w:sz w:val="18"/>
                <w:szCs w:val="18"/>
                <w:lang w:eastAsia="fi-FI"/>
              </w:rPr>
              <w:t>Sansasta</w:t>
            </w:r>
            <w:proofErr w:type="spellEnd"/>
            <w:r w:rsidRPr="00C777E7">
              <w:rPr>
                <w:rFonts w:ascii="Arial" w:eastAsia="Times New Roman" w:hAnsi="Arial" w:cs="Arial"/>
                <w:color w:val="000000"/>
                <w:sz w:val="18"/>
                <w:szCs w:val="18"/>
                <w:lang w:eastAsia="fi-FI"/>
              </w:rPr>
              <w:t xml:space="preserve"> MediaWorksin työssä on jo Erja </w:t>
            </w:r>
            <w:proofErr w:type="spellStart"/>
            <w:r w:rsidRPr="00C777E7">
              <w:rPr>
                <w:rFonts w:ascii="Arial" w:eastAsia="Times New Roman" w:hAnsi="Arial" w:cs="Arial"/>
                <w:color w:val="000000"/>
                <w:sz w:val="18"/>
                <w:szCs w:val="18"/>
                <w:lang w:eastAsia="fi-FI"/>
              </w:rPr>
              <w:t>Tillgren</w:t>
            </w:r>
            <w:proofErr w:type="spellEnd"/>
            <w:r w:rsidRPr="00C777E7">
              <w:rPr>
                <w:rFonts w:ascii="Arial" w:eastAsia="Times New Roman" w:hAnsi="Arial" w:cs="Arial"/>
                <w:color w:val="000000"/>
                <w:sz w:val="18"/>
                <w:szCs w:val="18"/>
                <w:lang w:eastAsia="fi-FI"/>
              </w:rPr>
              <w:t xml:space="preserve">. Hän on työskennellyt Wienistä käsin jo muutaman vuoden. Oma työni Sansan aluepäällikkönä jatkuu etänä Kyproksen malliin. Wienistä lentoyhteydet ovat Kyprosta paremmat eli sitä en pistä </w:t>
            </w:r>
            <w:proofErr w:type="spellStart"/>
            <w:r w:rsidRPr="00C777E7">
              <w:rPr>
                <w:rFonts w:ascii="Arial" w:eastAsia="Times New Roman" w:hAnsi="Arial" w:cs="Arial"/>
                <w:color w:val="000000"/>
                <w:sz w:val="18"/>
                <w:szCs w:val="18"/>
                <w:lang w:eastAsia="fi-FI"/>
              </w:rPr>
              <w:t>lainkaa</w:t>
            </w:r>
            <w:proofErr w:type="spellEnd"/>
            <w:r w:rsidRPr="00C777E7">
              <w:rPr>
                <w:rFonts w:ascii="Arial" w:eastAsia="Times New Roman" w:hAnsi="Arial" w:cs="Arial"/>
                <w:color w:val="000000"/>
                <w:sz w:val="18"/>
                <w:szCs w:val="18"/>
                <w:lang w:eastAsia="fi-FI"/>
              </w:rPr>
              <w:t xml:space="preserve"> pahakseni.</w:t>
            </w:r>
          </w:p>
        </w:tc>
        <w:tc>
          <w:tcPr>
            <w:tcW w:w="300" w:type="dxa"/>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r w:rsidR="00C777E7" w:rsidRPr="00C777E7" w:rsidTr="00C777E7">
        <w:trPr>
          <w:trHeight w:val="300"/>
          <w:tblCellSpacing w:w="0" w:type="dxa"/>
          <w:jc w:val="center"/>
        </w:trPr>
        <w:tc>
          <w:tcPr>
            <w:tcW w:w="0" w:type="auto"/>
            <w:gridSpan w:val="5"/>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r w:rsidR="00C777E7" w:rsidRPr="00C777E7" w:rsidTr="00C777E7">
        <w:trPr>
          <w:tblCellSpacing w:w="0" w:type="dxa"/>
          <w:jc w:val="center"/>
        </w:trPr>
        <w:tc>
          <w:tcPr>
            <w:tcW w:w="0" w:type="auto"/>
            <w:gridSpan w:val="5"/>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r w:rsidR="00C777E7" w:rsidRPr="00C777E7" w:rsidTr="00C777E7">
        <w:trPr>
          <w:trHeight w:val="300"/>
          <w:tblCellSpacing w:w="0" w:type="dxa"/>
          <w:jc w:val="center"/>
        </w:trPr>
        <w:tc>
          <w:tcPr>
            <w:tcW w:w="300" w:type="dxa"/>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lastRenderedPageBreak/>
              <w:t> </w:t>
            </w:r>
          </w:p>
        </w:tc>
        <w:tc>
          <w:tcPr>
            <w:tcW w:w="4050" w:type="dxa"/>
            <w:hideMark/>
          </w:tcPr>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noProof/>
                <w:color w:val="000000"/>
                <w:sz w:val="24"/>
                <w:szCs w:val="24"/>
                <w:lang w:eastAsia="fi-FI"/>
              </w:rPr>
              <w:drawing>
                <wp:inline distT="0" distB="0" distL="0" distR="0" wp14:anchorId="7517826A" wp14:editId="66D689BE">
                  <wp:extent cx="2562225" cy="1428750"/>
                  <wp:effectExtent l="0" t="0" r="9525" b="0"/>
                  <wp:docPr id="3" name="Kuva 3" descr="https://uutiskirje.sansa.fi/a/f/63515801-d960a31bfb1d51685452a78bf2ce6bcc/1962402/ae71380e380347e608697bdd933925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utiskirje.sansa.fi/a/f/63515801-d960a31bfb1d51685452a78bf2ce6bcc/1962402/ae71380e380347e608697bdd9339253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62225" cy="1428750"/>
                          </a:xfrm>
                          <a:prstGeom prst="rect">
                            <a:avLst/>
                          </a:prstGeom>
                          <a:noFill/>
                          <a:ln>
                            <a:noFill/>
                          </a:ln>
                        </pic:spPr>
                      </pic:pic>
                    </a:graphicData>
                  </a:graphic>
                </wp:inline>
              </w:drawing>
            </w:r>
          </w:p>
          <w:p w:rsidR="00C777E7" w:rsidRPr="00C777E7" w:rsidRDefault="00C777E7" w:rsidP="00C777E7">
            <w:pPr>
              <w:spacing w:after="150" w:line="240" w:lineRule="auto"/>
              <w:outlineLvl w:val="1"/>
              <w:rPr>
                <w:rFonts w:ascii="Arial" w:eastAsia="Times New Roman" w:hAnsi="Arial" w:cs="Arial"/>
                <w:b/>
                <w:bCs/>
                <w:color w:val="000000"/>
                <w:sz w:val="30"/>
                <w:szCs w:val="30"/>
                <w:lang w:eastAsia="fi-FI"/>
              </w:rPr>
            </w:pPr>
            <w:r w:rsidRPr="00C777E7">
              <w:rPr>
                <w:rFonts w:ascii="Arial" w:eastAsia="Times New Roman" w:hAnsi="Arial" w:cs="Arial"/>
                <w:b/>
                <w:bCs/>
                <w:color w:val="000000"/>
                <w:sz w:val="30"/>
                <w:szCs w:val="30"/>
                <w:lang w:eastAsia="fi-FI"/>
              </w:rPr>
              <w:t>Kristillinen media tarjoaa yhteisen kokemuksen</w:t>
            </w:r>
          </w:p>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Segoe UI" w:eastAsia="Times New Roman" w:hAnsi="Segoe UI" w:cs="Segoe UI"/>
                <w:color w:val="000000"/>
                <w:sz w:val="18"/>
                <w:szCs w:val="18"/>
                <w:shd w:val="clear" w:color="auto" w:fill="FFFFFF"/>
                <w:lang w:eastAsia="fi-FI"/>
              </w:rPr>
              <w:t xml:space="preserve">Uutiset Lähi-idästä eivät </w:t>
            </w:r>
            <w:proofErr w:type="spellStart"/>
            <w:r w:rsidRPr="00C777E7">
              <w:rPr>
                <w:rFonts w:ascii="Segoe UI" w:eastAsia="Times New Roman" w:hAnsi="Segoe UI" w:cs="Segoe UI"/>
                <w:color w:val="000000"/>
                <w:sz w:val="18"/>
                <w:szCs w:val="18"/>
                <w:shd w:val="clear" w:color="auto" w:fill="FFFFFF"/>
                <w:lang w:eastAsia="fi-FI"/>
              </w:rPr>
              <w:t>tänäkäään</w:t>
            </w:r>
            <w:proofErr w:type="spellEnd"/>
            <w:r w:rsidRPr="00C777E7">
              <w:rPr>
                <w:rFonts w:ascii="Segoe UI" w:eastAsia="Times New Roman" w:hAnsi="Segoe UI" w:cs="Segoe UI"/>
                <w:color w:val="000000"/>
                <w:sz w:val="18"/>
                <w:szCs w:val="18"/>
                <w:shd w:val="clear" w:color="auto" w:fill="FFFFFF"/>
                <w:lang w:eastAsia="fi-FI"/>
              </w:rPr>
              <w:t xml:space="preserve"> vuonna ole rohkaisevia. Sotaa ja konflikteja. Melskeidenkin keskellä saamme olla mukana sekä heprean/arabian/turkin että farsin (Iran) kielisten mediasisältöjen tuottamisessa Lähi-idän, Pohjois-Afrikan ja </w:t>
            </w:r>
            <w:proofErr w:type="spellStart"/>
            <w:r w:rsidRPr="00C777E7">
              <w:rPr>
                <w:rFonts w:ascii="Segoe UI" w:eastAsia="Times New Roman" w:hAnsi="Segoe UI" w:cs="Segoe UI"/>
                <w:color w:val="000000"/>
                <w:sz w:val="18"/>
                <w:szCs w:val="18"/>
                <w:shd w:val="clear" w:color="auto" w:fill="FFFFFF"/>
                <w:lang w:eastAsia="fi-FI"/>
              </w:rPr>
              <w:t>Keski</w:t>
            </w:r>
            <w:proofErr w:type="spellEnd"/>
            <w:r w:rsidRPr="00C777E7">
              <w:rPr>
                <w:rFonts w:ascii="Segoe UI" w:eastAsia="Times New Roman" w:hAnsi="Segoe UI" w:cs="Segoe UI"/>
                <w:color w:val="000000"/>
                <w:sz w:val="18"/>
                <w:szCs w:val="18"/>
                <w:shd w:val="clear" w:color="auto" w:fill="FFFFFF"/>
                <w:lang w:eastAsia="fi-FI"/>
              </w:rPr>
              <w:t>-Aasian alueella.</w:t>
            </w:r>
          </w:p>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Segoe UI" w:eastAsia="Times New Roman" w:hAnsi="Segoe UI" w:cs="Segoe UI"/>
                <w:color w:val="000000"/>
                <w:sz w:val="18"/>
                <w:szCs w:val="18"/>
                <w:shd w:val="clear" w:color="auto" w:fill="FFFFFF"/>
                <w:lang w:eastAsia="fi-FI"/>
              </w:rPr>
              <w:t>Kristillinen media vie viestiä Jeesuksesta kaikille kuuntelijoille ja katsojille. Samalla se vahvistaa yhteisöllisyyttä alueen kristittyjen keskuudessa. Se tarjoaa yhteisen kokemuksen, jonka äärellä kristityt eri maissa voivat kokoontua – oli se sitten yhteinen rukoushetki, opetusohjelma tai musiikkiohjelma. Nämä hetket yhdistävät yksittäisiä uskovia ja kokonaisia seurakuntia, muistuttaen heitä yhteisestä uskosta kaikkien vaikeuksien keskellä. </w:t>
            </w:r>
          </w:p>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Segoe UI" w:eastAsia="Times New Roman" w:hAnsi="Segoe UI" w:cs="Segoe UI"/>
                <w:color w:val="000000"/>
                <w:sz w:val="18"/>
                <w:szCs w:val="18"/>
                <w:shd w:val="clear" w:color="auto" w:fill="FFFFFF"/>
                <w:lang w:eastAsia="fi-FI"/>
              </w:rPr>
              <w:t>Kristillinen media antaa myös paikallisille kirkoille äänen ja mahdollisuuden. Kristillinen näkökulma asioihin ja kristillisten tapahtumien uutisointi ovat tärkeitä mahdollisuuksia vähemmistöinä eläville kristityille.</w:t>
            </w:r>
          </w:p>
          <w:p w:rsidR="00C777E7" w:rsidRPr="00C777E7" w:rsidRDefault="00C777E7" w:rsidP="00C777E7">
            <w:pPr>
              <w:spacing w:after="0" w:line="345" w:lineRule="atLeast"/>
              <w:rPr>
                <w:rFonts w:ascii="Arial" w:eastAsia="Times New Roman" w:hAnsi="Arial" w:cs="Arial"/>
                <w:color w:val="000000"/>
                <w:sz w:val="24"/>
                <w:szCs w:val="24"/>
                <w:lang w:eastAsia="fi-FI"/>
              </w:rPr>
            </w:pPr>
            <w:r w:rsidRPr="00C777E7">
              <w:rPr>
                <w:rFonts w:ascii="Segoe UI" w:eastAsia="Times New Roman" w:hAnsi="Segoe UI" w:cs="Segoe UI"/>
                <w:color w:val="000000"/>
                <w:sz w:val="18"/>
                <w:szCs w:val="18"/>
                <w:shd w:val="clear" w:color="auto" w:fill="FFFFFF"/>
                <w:lang w:eastAsia="fi-FI"/>
              </w:rPr>
              <w:t xml:space="preserve">Itse otamme nämä itsestään selvyytenä, sillä ainakin toistaiseksi meidän läntinen </w:t>
            </w:r>
            <w:proofErr w:type="spellStart"/>
            <w:r w:rsidRPr="00C777E7">
              <w:rPr>
                <w:rFonts w:ascii="Segoe UI" w:eastAsia="Times New Roman" w:hAnsi="Segoe UI" w:cs="Segoe UI"/>
                <w:color w:val="000000"/>
                <w:sz w:val="18"/>
                <w:szCs w:val="18"/>
                <w:shd w:val="clear" w:color="auto" w:fill="FFFFFF"/>
                <w:lang w:eastAsia="fi-FI"/>
              </w:rPr>
              <w:t>arvomaailmaailmamme</w:t>
            </w:r>
            <w:proofErr w:type="spellEnd"/>
            <w:r w:rsidRPr="00C777E7">
              <w:rPr>
                <w:rFonts w:ascii="Segoe UI" w:eastAsia="Times New Roman" w:hAnsi="Segoe UI" w:cs="Segoe UI"/>
                <w:color w:val="000000"/>
                <w:sz w:val="18"/>
                <w:szCs w:val="18"/>
                <w:shd w:val="clear" w:color="auto" w:fill="FFFFFF"/>
                <w:lang w:eastAsia="fi-FI"/>
              </w:rPr>
              <w:t xml:space="preserve"> ja näkökulmamme on perustunut </w:t>
            </w:r>
            <w:proofErr w:type="spellStart"/>
            <w:r w:rsidRPr="00C777E7">
              <w:rPr>
                <w:rFonts w:ascii="Segoe UI" w:eastAsia="Times New Roman" w:hAnsi="Segoe UI" w:cs="Segoe UI"/>
                <w:color w:val="000000"/>
                <w:sz w:val="18"/>
                <w:szCs w:val="18"/>
                <w:shd w:val="clear" w:color="auto" w:fill="FFFFFF"/>
                <w:lang w:eastAsia="fi-FI"/>
              </w:rPr>
              <w:t>juutalais</w:t>
            </w:r>
            <w:proofErr w:type="spellEnd"/>
            <w:r w:rsidRPr="00C777E7">
              <w:rPr>
                <w:rFonts w:ascii="Segoe UI" w:eastAsia="Times New Roman" w:hAnsi="Segoe UI" w:cs="Segoe UI"/>
                <w:color w:val="000000"/>
                <w:sz w:val="18"/>
                <w:szCs w:val="18"/>
                <w:shd w:val="clear" w:color="auto" w:fill="FFFFFF"/>
                <w:lang w:eastAsia="fi-FI"/>
              </w:rPr>
              <w:t>-kristillisiin arvoihin ja moraaliin. Näin ei asia ole maissa, joissa kristityt ovat vähemmistöinä, vaikka rauhallista rinnakkaiseloa myös esiintyy.</w:t>
            </w:r>
          </w:p>
        </w:tc>
        <w:tc>
          <w:tcPr>
            <w:tcW w:w="300" w:type="dxa"/>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c>
          <w:tcPr>
            <w:tcW w:w="4050" w:type="dxa"/>
            <w:hideMark/>
          </w:tcPr>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noProof/>
                <w:color w:val="000000"/>
                <w:sz w:val="24"/>
                <w:szCs w:val="24"/>
                <w:lang w:eastAsia="fi-FI"/>
              </w:rPr>
              <w:drawing>
                <wp:inline distT="0" distB="0" distL="0" distR="0" wp14:anchorId="21F31272" wp14:editId="418B27B0">
                  <wp:extent cx="2562225" cy="1409700"/>
                  <wp:effectExtent l="0" t="0" r="9525" b="0"/>
                  <wp:docPr id="4" name="Kuva 4" descr="https://uutiskirje.sansa.fi/a/f/63515801-d960a31bfb1d51685452a78bf2ce6bcc/1962402/c4b7679b68046df63cfe2e8b031bd5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utiskirje.sansa.fi/a/f/63515801-d960a31bfb1d51685452a78bf2ce6bcc/1962402/c4b7679b68046df63cfe2e8b031bd53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2225" cy="1409700"/>
                          </a:xfrm>
                          <a:prstGeom prst="rect">
                            <a:avLst/>
                          </a:prstGeom>
                          <a:noFill/>
                          <a:ln>
                            <a:noFill/>
                          </a:ln>
                        </pic:spPr>
                      </pic:pic>
                    </a:graphicData>
                  </a:graphic>
                </wp:inline>
              </w:drawing>
            </w:r>
          </w:p>
          <w:p w:rsidR="00C777E7" w:rsidRPr="00C777E7" w:rsidRDefault="00C777E7" w:rsidP="00C777E7">
            <w:pPr>
              <w:spacing w:after="150" w:line="240" w:lineRule="auto"/>
              <w:outlineLvl w:val="1"/>
              <w:rPr>
                <w:rFonts w:ascii="Arial" w:eastAsia="Times New Roman" w:hAnsi="Arial" w:cs="Arial"/>
                <w:b/>
                <w:bCs/>
                <w:color w:val="000000"/>
                <w:sz w:val="30"/>
                <w:szCs w:val="30"/>
                <w:lang w:eastAsia="fi-FI"/>
              </w:rPr>
            </w:pPr>
            <w:r w:rsidRPr="00C777E7">
              <w:rPr>
                <w:rFonts w:ascii="Arial" w:eastAsia="Times New Roman" w:hAnsi="Arial" w:cs="Arial"/>
                <w:b/>
                <w:bCs/>
                <w:color w:val="000000"/>
                <w:sz w:val="30"/>
                <w:szCs w:val="30"/>
                <w:lang w:eastAsia="fi-FI"/>
              </w:rPr>
              <w:t>Kirkon ääni Lähi-idässä</w:t>
            </w:r>
          </w:p>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Jännitteet kasvavat edelleen kaikkialla Lähi-idässä, ja Iranin kostoiskua Israeliin odotetaan. Libanon on ajautunut mukaan sotaan. Satelliittitelevisio SAT-7:lla Kirkon ääni -sarjan Herra, armahda meitä -jakso on tarjonnut lohtua ja toivoa katsojille Libanonissa ja sen ulkopuolella.</w:t>
            </w:r>
          </w:p>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Ohjelmassa seurakuntien johtajat ja paikalliset kristityt rukoilivat Libanonin ja koko laajemman alueen puolesta. Ohjelma esittää kristillisen näkökulman tapahtumiin tukemaan katsojien uskoa ja rohkaisemaan heitä etsimään tukea Jumalasta.</w:t>
            </w:r>
          </w:p>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 xml:space="preserve">Isä </w:t>
            </w:r>
            <w:proofErr w:type="spellStart"/>
            <w:r w:rsidRPr="00C777E7">
              <w:rPr>
                <w:rFonts w:ascii="Arial" w:eastAsia="Times New Roman" w:hAnsi="Arial" w:cs="Arial"/>
                <w:color w:val="000000"/>
                <w:sz w:val="18"/>
                <w:szCs w:val="18"/>
                <w:lang w:eastAsia="fi-FI"/>
              </w:rPr>
              <w:t>Essam</w:t>
            </w:r>
            <w:proofErr w:type="spellEnd"/>
            <w:r w:rsidRPr="00C777E7">
              <w:rPr>
                <w:rFonts w:ascii="Arial" w:eastAsia="Times New Roman" w:hAnsi="Arial" w:cs="Arial"/>
                <w:color w:val="000000"/>
                <w:sz w:val="18"/>
                <w:szCs w:val="18"/>
                <w:lang w:eastAsia="fi-FI"/>
              </w:rPr>
              <w:t xml:space="preserve"> Ibrahim, Pyhän Joosefin kirkon pastori </w:t>
            </w:r>
            <w:proofErr w:type="spellStart"/>
            <w:r w:rsidRPr="00C777E7">
              <w:rPr>
                <w:rFonts w:ascii="Arial" w:eastAsia="Times New Roman" w:hAnsi="Arial" w:cs="Arial"/>
                <w:color w:val="000000"/>
                <w:sz w:val="18"/>
                <w:szCs w:val="18"/>
                <w:lang w:eastAsia="fi-FI"/>
              </w:rPr>
              <w:t>Haret</w:t>
            </w:r>
            <w:proofErr w:type="spellEnd"/>
            <w:r w:rsidRPr="00C777E7">
              <w:rPr>
                <w:rFonts w:ascii="Arial" w:eastAsia="Times New Roman" w:hAnsi="Arial" w:cs="Arial"/>
                <w:color w:val="000000"/>
                <w:sz w:val="18"/>
                <w:szCs w:val="18"/>
                <w:lang w:eastAsia="fi-FI"/>
              </w:rPr>
              <w:t xml:space="preserve"> </w:t>
            </w:r>
            <w:proofErr w:type="spellStart"/>
            <w:r w:rsidRPr="00C777E7">
              <w:rPr>
                <w:rFonts w:ascii="Arial" w:eastAsia="Times New Roman" w:hAnsi="Arial" w:cs="Arial"/>
                <w:color w:val="000000"/>
                <w:sz w:val="18"/>
                <w:szCs w:val="18"/>
                <w:lang w:eastAsia="fi-FI"/>
              </w:rPr>
              <w:t>Hreikissä</w:t>
            </w:r>
            <w:proofErr w:type="spellEnd"/>
            <w:r w:rsidRPr="00C777E7">
              <w:rPr>
                <w:rFonts w:ascii="Arial" w:eastAsia="Times New Roman" w:hAnsi="Arial" w:cs="Arial"/>
                <w:color w:val="000000"/>
                <w:sz w:val="18"/>
                <w:szCs w:val="18"/>
                <w:lang w:eastAsia="fi-FI"/>
              </w:rPr>
              <w:t xml:space="preserve"> Libanonissa – alueella, joka on äskettäin kärsinyt ilmaiskusta – sanoi:</w:t>
            </w:r>
          </w:p>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”Ihmiset etsivät onnea, mutta sitä ei löydy tästä maailmasta. Vain Jumala voi antaa meille ilon ja rauhan sydämiimme, ympärillemme Lähi-idässä ja koko maailmassa. Herra, nyt jos koskaan on aika pyytää Sinua vapauttamaan meidät pahasta."</w:t>
            </w:r>
          </w:p>
          <w:p w:rsidR="00C777E7" w:rsidRPr="00C777E7" w:rsidRDefault="00C777E7" w:rsidP="00C777E7">
            <w:pPr>
              <w:spacing w:after="0"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 xml:space="preserve">Toinen vieras, George </w:t>
            </w:r>
            <w:proofErr w:type="spellStart"/>
            <w:r w:rsidRPr="00C777E7">
              <w:rPr>
                <w:rFonts w:ascii="Arial" w:eastAsia="Times New Roman" w:hAnsi="Arial" w:cs="Arial"/>
                <w:color w:val="000000"/>
                <w:sz w:val="18"/>
                <w:szCs w:val="18"/>
                <w:lang w:eastAsia="fi-FI"/>
              </w:rPr>
              <w:t>Tassous</w:t>
            </w:r>
            <w:proofErr w:type="spellEnd"/>
            <w:r w:rsidRPr="00C777E7">
              <w:rPr>
                <w:rFonts w:ascii="Arial" w:eastAsia="Times New Roman" w:hAnsi="Arial" w:cs="Arial"/>
                <w:color w:val="000000"/>
                <w:sz w:val="18"/>
                <w:szCs w:val="18"/>
                <w:lang w:eastAsia="fi-FI"/>
              </w:rPr>
              <w:t>, ilmaisi lujan uskonsa Jumalan valtakuntaan ja läsnäoloon jopa vaaran keskellä.  "Anna meille uskoa, että olet edelleen valtaistuimellasi.  Me uskomme Sinun suvereeniteettiisi, että olet kanssamme, Herra, vaikka vaeltaisimmekin kuoleman varjon laaksossa. Sinä olet kanssamme ja meidän keskellämme, Herra."</w:t>
            </w:r>
          </w:p>
        </w:tc>
        <w:tc>
          <w:tcPr>
            <w:tcW w:w="300" w:type="dxa"/>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r w:rsidR="00C777E7" w:rsidRPr="00C777E7" w:rsidTr="00C777E7">
        <w:trPr>
          <w:trHeight w:val="300"/>
          <w:tblCellSpacing w:w="0" w:type="dxa"/>
          <w:jc w:val="center"/>
        </w:trPr>
        <w:tc>
          <w:tcPr>
            <w:tcW w:w="0" w:type="auto"/>
            <w:gridSpan w:val="5"/>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bl>
    <w:p w:rsidR="00C777E7" w:rsidRPr="00C777E7" w:rsidRDefault="00C777E7" w:rsidP="00C777E7">
      <w:pPr>
        <w:spacing w:after="0" w:line="240" w:lineRule="auto"/>
        <w:rPr>
          <w:rFonts w:ascii="Times New Roman" w:eastAsia="Times New Roman" w:hAnsi="Times New Roman" w:cs="Times New Roman"/>
          <w:vanish/>
          <w:sz w:val="24"/>
          <w:szCs w:val="24"/>
          <w:lang w:eastAsia="fi-FI"/>
        </w:rPr>
      </w:pPr>
    </w:p>
    <w:tbl>
      <w:tblPr>
        <w:tblW w:w="9000" w:type="dxa"/>
        <w:jc w:val="center"/>
        <w:tblCellSpacing w:w="0" w:type="dxa"/>
        <w:tblCellMar>
          <w:left w:w="0" w:type="dxa"/>
          <w:right w:w="0" w:type="dxa"/>
        </w:tblCellMar>
        <w:tblLook w:val="04A0" w:firstRow="1" w:lastRow="0" w:firstColumn="1" w:lastColumn="0" w:noHBand="0" w:noVBand="1"/>
      </w:tblPr>
      <w:tblGrid>
        <w:gridCol w:w="5"/>
        <w:gridCol w:w="5104"/>
        <w:gridCol w:w="246"/>
        <w:gridCol w:w="295"/>
        <w:gridCol w:w="3687"/>
        <w:gridCol w:w="295"/>
        <w:gridCol w:w="6"/>
      </w:tblGrid>
      <w:tr w:rsidR="00C777E7" w:rsidRPr="00C777E7" w:rsidTr="00C777E7">
        <w:trPr>
          <w:gridAfter w:val="1"/>
          <w:wAfter w:w="267" w:type="dxa"/>
          <w:tblCellSpacing w:w="0" w:type="dxa"/>
          <w:jc w:val="center"/>
        </w:trPr>
        <w:tc>
          <w:tcPr>
            <w:tcW w:w="0" w:type="auto"/>
            <w:gridSpan w:val="6"/>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lastRenderedPageBreak/>
              <w:t> </w:t>
            </w:r>
          </w:p>
        </w:tc>
      </w:tr>
      <w:tr w:rsidR="00C777E7" w:rsidRPr="00C777E7" w:rsidTr="00C777E7">
        <w:trPr>
          <w:gridAfter w:val="1"/>
          <w:wAfter w:w="267" w:type="dxa"/>
          <w:trHeight w:val="300"/>
          <w:tblCellSpacing w:w="0" w:type="dxa"/>
          <w:jc w:val="center"/>
        </w:trPr>
        <w:tc>
          <w:tcPr>
            <w:tcW w:w="300" w:type="dxa"/>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c>
          <w:tcPr>
            <w:tcW w:w="4050" w:type="dxa"/>
            <w:hideMark/>
          </w:tcPr>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noProof/>
                <w:color w:val="000000"/>
                <w:sz w:val="24"/>
                <w:szCs w:val="24"/>
                <w:lang w:eastAsia="fi-FI"/>
              </w:rPr>
              <w:drawing>
                <wp:inline distT="0" distB="0" distL="0" distR="0" wp14:anchorId="051775A9" wp14:editId="5CF04259">
                  <wp:extent cx="2562225" cy="1428750"/>
                  <wp:effectExtent l="0" t="0" r="9525" b="0"/>
                  <wp:docPr id="5" name="Kuva 5" descr="https://uutiskirje.sansa.fi/a/f/63515801-d960a31bfb1d51685452a78bf2ce6bcc/1962402/bbdaae163ed439a8aa29b9f7793c05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utiskirje.sansa.fi/a/f/63515801-d960a31bfb1d51685452a78bf2ce6bcc/1962402/bbdaae163ed439a8aa29b9f7793c059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62225" cy="1428750"/>
                          </a:xfrm>
                          <a:prstGeom prst="rect">
                            <a:avLst/>
                          </a:prstGeom>
                          <a:noFill/>
                          <a:ln>
                            <a:noFill/>
                          </a:ln>
                        </pic:spPr>
                      </pic:pic>
                    </a:graphicData>
                  </a:graphic>
                </wp:inline>
              </w:drawing>
            </w:r>
          </w:p>
          <w:p w:rsidR="00C777E7" w:rsidRPr="00C777E7" w:rsidRDefault="00C777E7" w:rsidP="00C777E7">
            <w:pPr>
              <w:spacing w:after="150" w:line="240" w:lineRule="auto"/>
              <w:outlineLvl w:val="1"/>
              <w:rPr>
                <w:rFonts w:ascii="Arial" w:eastAsia="Times New Roman" w:hAnsi="Arial" w:cs="Arial"/>
                <w:b/>
                <w:bCs/>
                <w:color w:val="000000"/>
                <w:sz w:val="30"/>
                <w:szCs w:val="30"/>
                <w:lang w:eastAsia="fi-FI"/>
              </w:rPr>
            </w:pPr>
            <w:r w:rsidRPr="00C777E7">
              <w:rPr>
                <w:rFonts w:ascii="Arial" w:eastAsia="Times New Roman" w:hAnsi="Arial" w:cs="Arial"/>
                <w:b/>
                <w:bCs/>
                <w:color w:val="000000"/>
                <w:sz w:val="30"/>
                <w:szCs w:val="30"/>
                <w:lang w:eastAsia="fi-FI"/>
              </w:rPr>
              <w:t>Pakistanissa ollaan Jumalan työssä</w:t>
            </w:r>
          </w:p>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 xml:space="preserve">Toukokuussa Sirpa kävi työmatkalla Pakistanissa ulkomaantyönjohtajan Juri Veikkolan kanssa. Tutustuimme </w:t>
            </w:r>
            <w:proofErr w:type="gramStart"/>
            <w:r w:rsidRPr="00C777E7">
              <w:rPr>
                <w:rFonts w:ascii="Arial" w:eastAsia="Times New Roman" w:hAnsi="Arial" w:cs="Arial"/>
                <w:color w:val="000000"/>
                <w:sz w:val="18"/>
                <w:szCs w:val="18"/>
                <w:lang w:eastAsia="fi-FI"/>
              </w:rPr>
              <w:t>siellä  PAK</w:t>
            </w:r>
            <w:proofErr w:type="gramEnd"/>
            <w:r w:rsidRPr="00C777E7">
              <w:rPr>
                <w:rFonts w:ascii="Arial" w:eastAsia="Times New Roman" w:hAnsi="Arial" w:cs="Arial"/>
                <w:color w:val="000000"/>
                <w:sz w:val="18"/>
                <w:szCs w:val="18"/>
                <w:lang w:eastAsia="fi-FI"/>
              </w:rPr>
              <w:t>7 Lahoren ja Islamabadin studioihin ja henkilökuntaan ensimmäistä kertaa. Studioita on yhteensä neljä. Yllä kuvassa on PAK7:n mediakoulusta valmistuneita opiskelijoita. </w:t>
            </w:r>
          </w:p>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Tapasimme matkalla myös joitakin katsojia, kun vierailimme kodeissa. Tapasimme myös erään pastorin, joka kertoi tapaavansa työssään monia salaa Jeesukseen uskovia. Kristityt asuvat usein omilla asuinalueillaan. ja vaikka kristityt ovat hyvin pieni vähemmistö, maassa on myös kristillisiä kouluja ja yliopistoja.</w:t>
            </w:r>
          </w:p>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Opimme matkallamme, että PAK7 ei ole vain työpaikka, vaan siellä nuoret kristityt ovat palvelemassa Jumalan työssä. </w:t>
            </w:r>
          </w:p>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Erityisen koskettava oli vierailumme köyhien kristittyjen tiilenvalmistajien perheissä. Perheet olivat velkavankeudessa kolmatta sukupolvea ja valmistivat tiiliä aamusta iltaan 40 asteen helteessä. Yleisin syy velan ottoon on sairaus tai häät. Sen jälkeen velkaa otetaan elämiseen ja korkojen maksuun.</w:t>
            </w:r>
          </w:p>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Näiden perheiden vaatimattomissa majoissakin katsottiin televisiota ja PAK7 kanavaa ja erityisesti lasten ohjelmia. Ohjelmasisällöissä pyritään myös opettamaan viisasta rahankäyttöä. </w:t>
            </w:r>
            <w:r w:rsidRPr="00C777E7">
              <w:rPr>
                <w:rFonts w:ascii="Arial" w:eastAsia="Times New Roman" w:hAnsi="Arial" w:cs="Arial"/>
                <w:noProof/>
                <w:color w:val="000000"/>
                <w:sz w:val="18"/>
                <w:szCs w:val="18"/>
                <w:lang w:eastAsia="fi-FI"/>
              </w:rPr>
              <w:drawing>
                <wp:inline distT="0" distB="0" distL="0" distR="0" wp14:anchorId="70098A7D" wp14:editId="3BC12890">
                  <wp:extent cx="2562225" cy="1438275"/>
                  <wp:effectExtent l="0" t="0" r="9525" b="9525"/>
                  <wp:docPr id="6" name="Kuva 6" descr="https://uutiskirje.sansa.fi/a/f/63515801-d960a31bfb1d51685452a78bf2ce6bcc/1962402/21df0d2cce90857e5ac8916d0bd966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utiskirje.sansa.fi/a/f/63515801-d960a31bfb1d51685452a78bf2ce6bcc/1962402/21df0d2cce90857e5ac8916d0bd966f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62225" cy="1438275"/>
                          </a:xfrm>
                          <a:prstGeom prst="rect">
                            <a:avLst/>
                          </a:prstGeom>
                          <a:noFill/>
                          <a:ln>
                            <a:noFill/>
                          </a:ln>
                        </pic:spPr>
                      </pic:pic>
                    </a:graphicData>
                  </a:graphic>
                </wp:inline>
              </w:drawing>
            </w:r>
          </w:p>
          <w:p w:rsidR="00C777E7" w:rsidRPr="00C777E7" w:rsidRDefault="00C777E7" w:rsidP="00C777E7">
            <w:pPr>
              <w:spacing w:after="0"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lastRenderedPageBreak/>
              <w:t>Kaikkialla kohtasimme vieraanvaraisuutta ja ystävällisiä ihmisiä, vaikka uutiset Pakistanista ovat yleensä ihan jotakin muuta. </w:t>
            </w:r>
          </w:p>
        </w:tc>
        <w:tc>
          <w:tcPr>
            <w:tcW w:w="300" w:type="dxa"/>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lastRenderedPageBreak/>
              <w:t> </w:t>
            </w:r>
          </w:p>
        </w:tc>
        <w:tc>
          <w:tcPr>
            <w:tcW w:w="4050" w:type="dxa"/>
            <w:gridSpan w:val="2"/>
            <w:hideMark/>
          </w:tcPr>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noProof/>
                <w:color w:val="000000"/>
                <w:sz w:val="24"/>
                <w:szCs w:val="24"/>
                <w:lang w:eastAsia="fi-FI"/>
              </w:rPr>
              <w:drawing>
                <wp:inline distT="0" distB="0" distL="0" distR="0" wp14:anchorId="3912E328" wp14:editId="418D62A3">
                  <wp:extent cx="2562225" cy="1400175"/>
                  <wp:effectExtent l="0" t="0" r="9525" b="9525"/>
                  <wp:docPr id="7" name="Kuva 7" descr="https://uutiskirje.sansa.fi/a/f/63515801-d960a31bfb1d51685452a78bf2ce6bcc/1962402/fdc4c647aa4f56c67c30d17456ec1c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utiskirje.sansa.fi/a/f/63515801-d960a31bfb1d51685452a78bf2ce6bcc/1962402/fdc4c647aa4f56c67c30d17456ec1c8c.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2225" cy="1400175"/>
                          </a:xfrm>
                          <a:prstGeom prst="rect">
                            <a:avLst/>
                          </a:prstGeom>
                          <a:noFill/>
                          <a:ln>
                            <a:noFill/>
                          </a:ln>
                        </pic:spPr>
                      </pic:pic>
                    </a:graphicData>
                  </a:graphic>
                </wp:inline>
              </w:drawing>
            </w:r>
          </w:p>
          <w:p w:rsidR="00C777E7" w:rsidRPr="00C777E7" w:rsidRDefault="00C777E7" w:rsidP="00C777E7">
            <w:pPr>
              <w:spacing w:after="150" w:line="240" w:lineRule="auto"/>
              <w:outlineLvl w:val="1"/>
              <w:rPr>
                <w:rFonts w:ascii="Arial" w:eastAsia="Times New Roman" w:hAnsi="Arial" w:cs="Arial"/>
                <w:b/>
                <w:bCs/>
                <w:color w:val="000000"/>
                <w:sz w:val="30"/>
                <w:szCs w:val="30"/>
                <w:lang w:eastAsia="fi-FI"/>
              </w:rPr>
            </w:pPr>
            <w:r w:rsidRPr="00C777E7">
              <w:rPr>
                <w:rFonts w:ascii="Arial" w:eastAsia="Times New Roman" w:hAnsi="Arial" w:cs="Arial"/>
                <w:b/>
                <w:bCs/>
                <w:color w:val="000000"/>
                <w:sz w:val="30"/>
                <w:szCs w:val="30"/>
                <w:lang w:eastAsia="fi-FI"/>
              </w:rPr>
              <w:t xml:space="preserve">Etiopiassa lyhytaalloilla </w:t>
            </w:r>
            <w:proofErr w:type="spellStart"/>
            <w:r w:rsidRPr="00C777E7">
              <w:rPr>
                <w:rFonts w:ascii="Arial" w:eastAsia="Times New Roman" w:hAnsi="Arial" w:cs="Arial"/>
                <w:b/>
                <w:bCs/>
                <w:color w:val="000000"/>
                <w:sz w:val="30"/>
                <w:szCs w:val="30"/>
                <w:lang w:eastAsia="fi-FI"/>
              </w:rPr>
              <w:t>afareille</w:t>
            </w:r>
            <w:proofErr w:type="spellEnd"/>
          </w:p>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 xml:space="preserve">Toukokuussa kävin työmatkalla Etiopian Addis Abebassa. Yllä olevassa kuvassa haastattelen katsojaseurannassa toimivaa </w:t>
            </w:r>
            <w:proofErr w:type="spellStart"/>
            <w:r w:rsidRPr="00C777E7">
              <w:rPr>
                <w:rFonts w:ascii="Arial" w:eastAsia="Times New Roman" w:hAnsi="Arial" w:cs="Arial"/>
                <w:color w:val="000000"/>
                <w:sz w:val="18"/>
                <w:szCs w:val="18"/>
                <w:lang w:eastAsia="fi-FI"/>
              </w:rPr>
              <w:t>Berhanea</w:t>
            </w:r>
            <w:proofErr w:type="spellEnd"/>
            <w:r w:rsidRPr="00C777E7">
              <w:rPr>
                <w:rFonts w:ascii="Arial" w:eastAsia="Times New Roman" w:hAnsi="Arial" w:cs="Arial"/>
                <w:color w:val="000000"/>
                <w:sz w:val="18"/>
                <w:szCs w:val="18"/>
                <w:lang w:eastAsia="fi-FI"/>
              </w:rPr>
              <w:t>. Vierailun ajankohta oli Etiopian pääsiäisen aikaan, ja minulla oli mahdollisuus vierailla eräässä pienessä luterilaisessa kirkossa. </w:t>
            </w:r>
          </w:p>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 xml:space="preserve">Etiopiassa mediatyön haasteina ovat sähkökatkot ja muutenkin internetin epävarmuus.  Kaupungeissa </w:t>
            </w:r>
            <w:proofErr w:type="spellStart"/>
            <w:r w:rsidRPr="00C777E7">
              <w:rPr>
                <w:rFonts w:ascii="Arial" w:eastAsia="Times New Roman" w:hAnsi="Arial" w:cs="Arial"/>
                <w:color w:val="000000"/>
                <w:sz w:val="18"/>
                <w:szCs w:val="18"/>
                <w:lang w:eastAsia="fi-FI"/>
              </w:rPr>
              <w:t>Youtube</w:t>
            </w:r>
            <w:proofErr w:type="spellEnd"/>
            <w:r w:rsidRPr="00C777E7">
              <w:rPr>
                <w:rFonts w:ascii="Arial" w:eastAsia="Times New Roman" w:hAnsi="Arial" w:cs="Arial"/>
                <w:color w:val="000000"/>
                <w:sz w:val="18"/>
                <w:szCs w:val="18"/>
                <w:lang w:eastAsia="fi-FI"/>
              </w:rPr>
              <w:t xml:space="preserve"> ja Facebook tavoittavat nuorisoa, mutta maaseutu elää ihan omaa elämäänsä. Siellä ohjelmia lähetetään yhä lyhytaalloilla ja jaetaan muistikorttien välityksellä. </w:t>
            </w:r>
          </w:p>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Maan pohjoisosissa asuvat </w:t>
            </w:r>
            <w:proofErr w:type="spellStart"/>
            <w:r w:rsidRPr="00C777E7">
              <w:rPr>
                <w:rFonts w:ascii="Arial" w:eastAsia="Times New Roman" w:hAnsi="Arial" w:cs="Arial"/>
                <w:color w:val="000000"/>
                <w:sz w:val="18"/>
                <w:szCs w:val="18"/>
                <w:lang w:eastAsia="fi-FI"/>
              </w:rPr>
              <w:t>afarit</w:t>
            </w:r>
            <w:proofErr w:type="spellEnd"/>
            <w:r w:rsidRPr="00C777E7">
              <w:rPr>
                <w:rFonts w:ascii="Arial" w:eastAsia="Times New Roman" w:hAnsi="Arial" w:cs="Arial"/>
                <w:color w:val="000000"/>
                <w:sz w:val="18"/>
                <w:szCs w:val="18"/>
                <w:lang w:eastAsia="fi-FI"/>
              </w:rPr>
              <w:t xml:space="preserve"> ovat paimentolaisia ja asuttavat </w:t>
            </w:r>
            <w:proofErr w:type="spellStart"/>
            <w:r w:rsidRPr="00C777E7">
              <w:rPr>
                <w:rFonts w:ascii="Arial" w:eastAsia="Times New Roman" w:hAnsi="Arial" w:cs="Arial"/>
                <w:color w:val="000000"/>
                <w:sz w:val="18"/>
                <w:szCs w:val="18"/>
                <w:lang w:eastAsia="fi-FI"/>
              </w:rPr>
              <w:t>Rift</w:t>
            </w:r>
            <w:proofErr w:type="spellEnd"/>
            <w:r w:rsidRPr="00C777E7">
              <w:rPr>
                <w:rFonts w:ascii="Arial" w:eastAsia="Times New Roman" w:hAnsi="Arial" w:cs="Arial"/>
                <w:color w:val="000000"/>
                <w:sz w:val="18"/>
                <w:szCs w:val="18"/>
                <w:lang w:eastAsia="fi-FI"/>
              </w:rPr>
              <w:t xml:space="preserve"> </w:t>
            </w:r>
            <w:proofErr w:type="spellStart"/>
            <w:r w:rsidRPr="00C777E7">
              <w:rPr>
                <w:rFonts w:ascii="Arial" w:eastAsia="Times New Roman" w:hAnsi="Arial" w:cs="Arial"/>
                <w:color w:val="000000"/>
                <w:sz w:val="18"/>
                <w:szCs w:val="18"/>
                <w:lang w:eastAsia="fi-FI"/>
              </w:rPr>
              <w:t>Valleyn</w:t>
            </w:r>
            <w:proofErr w:type="spellEnd"/>
            <w:r w:rsidRPr="00C777E7">
              <w:rPr>
                <w:rFonts w:ascii="Arial" w:eastAsia="Times New Roman" w:hAnsi="Arial" w:cs="Arial"/>
                <w:color w:val="000000"/>
                <w:sz w:val="18"/>
                <w:szCs w:val="18"/>
                <w:lang w:eastAsia="fi-FI"/>
              </w:rPr>
              <w:t xml:space="preserve"> hautavajoaman aluetta.  He elävät hyvin perinteisesti.  </w:t>
            </w:r>
            <w:proofErr w:type="spellStart"/>
            <w:r w:rsidRPr="00C777E7">
              <w:rPr>
                <w:rFonts w:ascii="Arial" w:eastAsia="Times New Roman" w:hAnsi="Arial" w:cs="Arial"/>
                <w:color w:val="000000"/>
                <w:sz w:val="18"/>
                <w:szCs w:val="18"/>
                <w:lang w:eastAsia="fi-FI"/>
              </w:rPr>
              <w:t>Afareissa</w:t>
            </w:r>
            <w:proofErr w:type="spellEnd"/>
            <w:r w:rsidRPr="00C777E7">
              <w:rPr>
                <w:rFonts w:ascii="Arial" w:eastAsia="Times New Roman" w:hAnsi="Arial" w:cs="Arial"/>
                <w:color w:val="000000"/>
                <w:sz w:val="18"/>
                <w:szCs w:val="18"/>
                <w:lang w:eastAsia="fi-FI"/>
              </w:rPr>
              <w:t xml:space="preserve"> on hyvin vähän kristittyjä. He eivät saa virallisesti käydä kirkossa. Siksi elektroninen media on lähes ainoa keino tavoittaa heitä.</w:t>
            </w:r>
          </w:p>
          <w:p w:rsidR="00C777E7" w:rsidRPr="00C777E7" w:rsidRDefault="00C777E7" w:rsidP="00C777E7">
            <w:pPr>
              <w:spacing w:after="150" w:line="345" w:lineRule="atLeast"/>
              <w:rPr>
                <w:rFonts w:ascii="Arial" w:eastAsia="Times New Roman" w:hAnsi="Arial" w:cs="Arial"/>
                <w:color w:val="000000"/>
                <w:sz w:val="24"/>
                <w:szCs w:val="24"/>
                <w:lang w:eastAsia="fi-FI"/>
              </w:rPr>
            </w:pPr>
            <w:proofErr w:type="spellStart"/>
            <w:r w:rsidRPr="00C777E7">
              <w:rPr>
                <w:rFonts w:ascii="Arial" w:eastAsia="Times New Roman" w:hAnsi="Arial" w:cs="Arial"/>
                <w:color w:val="000000"/>
                <w:sz w:val="18"/>
                <w:szCs w:val="18"/>
                <w:lang w:eastAsia="fi-FI"/>
              </w:rPr>
              <w:t>Afar</w:t>
            </w:r>
            <w:proofErr w:type="spellEnd"/>
            <w:r w:rsidRPr="00C777E7">
              <w:rPr>
                <w:rFonts w:ascii="Arial" w:eastAsia="Times New Roman" w:hAnsi="Arial" w:cs="Arial"/>
                <w:color w:val="000000"/>
                <w:sz w:val="18"/>
                <w:szCs w:val="18"/>
                <w:lang w:eastAsia="fi-FI"/>
              </w:rPr>
              <w:t xml:space="preserve">-naisten asema on heikko ja ympärileikkaus on yhä osa kulttuuria. Samaan aikaan, kun Etiopian </w:t>
            </w:r>
            <w:proofErr w:type="spellStart"/>
            <w:r w:rsidRPr="00C777E7">
              <w:rPr>
                <w:rFonts w:ascii="Arial" w:eastAsia="Times New Roman" w:hAnsi="Arial" w:cs="Arial"/>
                <w:color w:val="000000"/>
                <w:sz w:val="18"/>
                <w:szCs w:val="18"/>
                <w:lang w:eastAsia="fi-FI"/>
              </w:rPr>
              <w:t>pääkaupunkissa</w:t>
            </w:r>
            <w:proofErr w:type="spellEnd"/>
            <w:r w:rsidRPr="00C777E7">
              <w:rPr>
                <w:rFonts w:ascii="Arial" w:eastAsia="Times New Roman" w:hAnsi="Arial" w:cs="Arial"/>
                <w:color w:val="000000"/>
                <w:sz w:val="18"/>
                <w:szCs w:val="18"/>
                <w:lang w:eastAsia="fi-FI"/>
              </w:rPr>
              <w:t xml:space="preserve"> Addis Abebassa nuoriso käyttää sosiaalista mediaa ja älykännyköitä, maan pohjoisosassa </w:t>
            </w:r>
            <w:proofErr w:type="spellStart"/>
            <w:r w:rsidRPr="00C777E7">
              <w:rPr>
                <w:rFonts w:ascii="Arial" w:eastAsia="Times New Roman" w:hAnsi="Arial" w:cs="Arial"/>
                <w:color w:val="000000"/>
                <w:sz w:val="18"/>
                <w:szCs w:val="18"/>
                <w:lang w:eastAsia="fi-FI"/>
              </w:rPr>
              <w:t>afar</w:t>
            </w:r>
            <w:proofErr w:type="spellEnd"/>
            <w:r w:rsidRPr="00C777E7">
              <w:rPr>
                <w:rFonts w:ascii="Arial" w:eastAsia="Times New Roman" w:hAnsi="Arial" w:cs="Arial"/>
                <w:color w:val="000000"/>
                <w:sz w:val="18"/>
                <w:szCs w:val="18"/>
                <w:lang w:eastAsia="fi-FI"/>
              </w:rPr>
              <w:t>-heimon keskuudessa kuunnellaan lyhytaaltolähetyksinä ohjelmasisältöjä ympärileikkauksen haitoista. </w:t>
            </w:r>
          </w:p>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 xml:space="preserve">Etiopiassa koskettaa elämä ja ihmiset. Hanassa ei aina ollut vettä eikä auton ovessa kahvaa. Silti </w:t>
            </w:r>
            <w:r w:rsidRPr="00C777E7">
              <w:rPr>
                <w:rFonts w:ascii="Arial" w:eastAsia="Times New Roman" w:hAnsi="Arial" w:cs="Arial"/>
                <w:color w:val="000000"/>
                <w:sz w:val="18"/>
                <w:szCs w:val="18"/>
                <w:lang w:eastAsia="fi-FI"/>
              </w:rPr>
              <w:lastRenderedPageBreak/>
              <w:t>jokainen päivä oli täynnä puheensorinaa, naurua ja hymyjä.</w:t>
            </w:r>
          </w:p>
        </w:tc>
        <w:tc>
          <w:tcPr>
            <w:tcW w:w="300" w:type="dxa"/>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lastRenderedPageBreak/>
              <w:t> </w:t>
            </w:r>
          </w:p>
        </w:tc>
      </w:tr>
      <w:tr w:rsidR="00C777E7" w:rsidRPr="00C777E7" w:rsidTr="00C777E7">
        <w:trPr>
          <w:gridAfter w:val="1"/>
          <w:wAfter w:w="267" w:type="dxa"/>
          <w:trHeight w:val="300"/>
          <w:tblCellSpacing w:w="0" w:type="dxa"/>
          <w:jc w:val="center"/>
        </w:trPr>
        <w:tc>
          <w:tcPr>
            <w:tcW w:w="0" w:type="auto"/>
            <w:gridSpan w:val="6"/>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r w:rsidR="00C777E7" w:rsidRPr="00C777E7" w:rsidTr="00C777E7">
        <w:trPr>
          <w:tblCellSpacing w:w="0" w:type="dxa"/>
          <w:jc w:val="center"/>
        </w:trPr>
        <w:tc>
          <w:tcPr>
            <w:tcW w:w="0" w:type="auto"/>
            <w:gridSpan w:val="7"/>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r w:rsidR="00C777E7" w:rsidRPr="00C777E7" w:rsidTr="00C777E7">
        <w:trPr>
          <w:trHeight w:val="300"/>
          <w:tblCellSpacing w:w="0" w:type="dxa"/>
          <w:jc w:val="center"/>
        </w:trPr>
        <w:tc>
          <w:tcPr>
            <w:tcW w:w="300" w:type="dxa"/>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c>
          <w:tcPr>
            <w:tcW w:w="4050" w:type="dxa"/>
            <w:gridSpan w:val="2"/>
            <w:hideMark/>
          </w:tcPr>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noProof/>
                <w:color w:val="000000"/>
                <w:sz w:val="24"/>
                <w:szCs w:val="24"/>
                <w:lang w:eastAsia="fi-FI"/>
              </w:rPr>
              <w:drawing>
                <wp:inline distT="0" distB="0" distL="0" distR="0" wp14:anchorId="5CC1F1EC" wp14:editId="5C53F0C7">
                  <wp:extent cx="2562225" cy="1304925"/>
                  <wp:effectExtent l="0" t="0" r="9525" b="9525"/>
                  <wp:docPr id="9" name="Kuva 9" descr="https://uutiskirje.sansa.fi/a/f/63515801-d960a31bfb1d51685452a78bf2ce6bcc/1962402/3491d66192e7e8706a7db68edac0355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utiskirje.sansa.fi/a/f/63515801-d960a31bfb1d51685452a78bf2ce6bcc/1962402/3491d66192e7e8706a7db68edac0355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62225" cy="1304925"/>
                          </a:xfrm>
                          <a:prstGeom prst="rect">
                            <a:avLst/>
                          </a:prstGeom>
                          <a:noFill/>
                          <a:ln>
                            <a:noFill/>
                          </a:ln>
                        </pic:spPr>
                      </pic:pic>
                    </a:graphicData>
                  </a:graphic>
                </wp:inline>
              </w:drawing>
            </w:r>
          </w:p>
          <w:p w:rsidR="00C777E7" w:rsidRPr="00C777E7" w:rsidRDefault="00C777E7" w:rsidP="00C777E7">
            <w:pPr>
              <w:spacing w:after="150" w:line="240" w:lineRule="auto"/>
              <w:outlineLvl w:val="1"/>
              <w:rPr>
                <w:rFonts w:ascii="Arial" w:eastAsia="Times New Roman" w:hAnsi="Arial" w:cs="Arial"/>
                <w:b/>
                <w:bCs/>
                <w:color w:val="000000"/>
                <w:sz w:val="30"/>
                <w:szCs w:val="30"/>
                <w:lang w:eastAsia="fi-FI"/>
              </w:rPr>
            </w:pPr>
            <w:r w:rsidRPr="00C777E7">
              <w:rPr>
                <w:rFonts w:ascii="Arial" w:eastAsia="Times New Roman" w:hAnsi="Arial" w:cs="Arial"/>
                <w:b/>
                <w:bCs/>
                <w:color w:val="000000"/>
                <w:sz w:val="30"/>
                <w:szCs w:val="30"/>
                <w:lang w:eastAsia="fi-FI"/>
              </w:rPr>
              <w:t>Rukousaiheita</w:t>
            </w:r>
          </w:p>
          <w:p w:rsidR="00C777E7" w:rsidRPr="00C777E7" w:rsidRDefault="00C777E7" w:rsidP="00C777E7">
            <w:pPr>
              <w:numPr>
                <w:ilvl w:val="0"/>
                <w:numId w:val="1"/>
              </w:numPr>
              <w:spacing w:before="100" w:beforeAutospacing="1" w:after="100" w:afterAutospacing="1"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Rukoile siunausta tulevaan muuttoomme Itävaltaan ja turvallista ajomatkaa Wieniin. </w:t>
            </w:r>
          </w:p>
          <w:p w:rsidR="00C777E7" w:rsidRPr="00C777E7" w:rsidRDefault="00C777E7" w:rsidP="00C777E7">
            <w:pPr>
              <w:numPr>
                <w:ilvl w:val="0"/>
                <w:numId w:val="1"/>
              </w:numPr>
              <w:spacing w:before="100" w:beforeAutospacing="1" w:after="100" w:afterAutospacing="1"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Rukoile Roylle viisautta uudessa tehtävässään ja Sirpalle viisautta päätöksissä, kun syksyn budjettikausi taas käynnistyy ja on tehtävä valintoja eri projektien välillä. </w:t>
            </w:r>
          </w:p>
          <w:p w:rsidR="00C777E7" w:rsidRPr="00C777E7" w:rsidRDefault="00C777E7" w:rsidP="00C777E7">
            <w:pPr>
              <w:numPr>
                <w:ilvl w:val="0"/>
                <w:numId w:val="1"/>
              </w:numPr>
              <w:spacing w:before="100" w:beforeAutospacing="1" w:after="100" w:afterAutospacing="1"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Rukoile, että sota Ukrainassa loppuisi ja ihmiset voisivat palata koteihinsa.</w:t>
            </w:r>
          </w:p>
          <w:p w:rsidR="00C777E7" w:rsidRPr="00C777E7" w:rsidRDefault="00C777E7" w:rsidP="00C777E7">
            <w:pPr>
              <w:numPr>
                <w:ilvl w:val="0"/>
                <w:numId w:val="1"/>
              </w:numPr>
              <w:spacing w:before="100" w:beforeAutospacing="1" w:after="100" w:afterAutospacing="1"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 xml:space="preserve">Rukoile, ettei Lähi-idän tilanne eskaloituisi ja sota laajenisi. Rukoile, että </w:t>
            </w:r>
            <w:proofErr w:type="spellStart"/>
            <w:r w:rsidRPr="00C777E7">
              <w:rPr>
                <w:rFonts w:ascii="Arial" w:eastAsia="Times New Roman" w:hAnsi="Arial" w:cs="Arial"/>
                <w:color w:val="000000"/>
                <w:sz w:val="18"/>
                <w:szCs w:val="18"/>
                <w:lang w:eastAsia="fi-FI"/>
              </w:rPr>
              <w:t>síviiliuhreilta</w:t>
            </w:r>
            <w:proofErr w:type="spellEnd"/>
            <w:r w:rsidRPr="00C777E7">
              <w:rPr>
                <w:rFonts w:ascii="Arial" w:eastAsia="Times New Roman" w:hAnsi="Arial" w:cs="Arial"/>
                <w:color w:val="000000"/>
                <w:sz w:val="18"/>
                <w:szCs w:val="18"/>
                <w:lang w:eastAsia="fi-FI"/>
              </w:rPr>
              <w:t xml:space="preserve"> vältyttäisiin.</w:t>
            </w:r>
          </w:p>
          <w:p w:rsidR="00C777E7" w:rsidRPr="00C777E7" w:rsidRDefault="00C777E7" w:rsidP="00C777E7">
            <w:pPr>
              <w:numPr>
                <w:ilvl w:val="0"/>
                <w:numId w:val="1"/>
              </w:numPr>
              <w:spacing w:before="100" w:beforeAutospacing="1" w:after="100" w:afterAutospacing="1"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Rukoile sodissa katkeroituneille parantumista katkeruudesta ja kostonhimosta. Rukoile kansan itse valitsemia johtajia ja rauhanomaista yhteiseloa maiden kesken. </w:t>
            </w:r>
            <w:r w:rsidRPr="00C777E7">
              <w:rPr>
                <w:rFonts w:ascii="Arial" w:eastAsia="Times New Roman" w:hAnsi="Arial" w:cs="Arial"/>
                <w:noProof/>
                <w:color w:val="000000"/>
                <w:sz w:val="18"/>
                <w:szCs w:val="18"/>
                <w:lang w:eastAsia="fi-FI"/>
              </w:rPr>
              <w:drawing>
                <wp:inline distT="0" distB="0" distL="0" distR="0" wp14:anchorId="176AD091" wp14:editId="5C7B9107">
                  <wp:extent cx="2571750" cy="1266825"/>
                  <wp:effectExtent l="0" t="0" r="0" b="9525"/>
                  <wp:docPr id="10" name="Kuva 10" descr="https://uutiskirje.sansa.fi/a/f/63515801-d960a31bfb1d51685452a78bf2ce6bcc/1962402/bad45006393b427c2a13c78143d228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uutiskirje.sansa.fi/a/f/63515801-d960a31bfb1d51685452a78bf2ce6bcc/1962402/bad45006393b427c2a13c78143d228e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71750" cy="1266825"/>
                          </a:xfrm>
                          <a:prstGeom prst="rect">
                            <a:avLst/>
                          </a:prstGeom>
                          <a:noFill/>
                          <a:ln>
                            <a:noFill/>
                          </a:ln>
                        </pic:spPr>
                      </pic:pic>
                    </a:graphicData>
                  </a:graphic>
                </wp:inline>
              </w:drawing>
            </w:r>
          </w:p>
        </w:tc>
        <w:tc>
          <w:tcPr>
            <w:tcW w:w="300" w:type="dxa"/>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c>
          <w:tcPr>
            <w:tcW w:w="4050" w:type="dxa"/>
            <w:gridSpan w:val="2"/>
            <w:hideMark/>
          </w:tcPr>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noProof/>
                <w:color w:val="000000"/>
                <w:sz w:val="24"/>
                <w:szCs w:val="24"/>
                <w:lang w:eastAsia="fi-FI"/>
              </w:rPr>
              <w:drawing>
                <wp:inline distT="0" distB="0" distL="0" distR="0" wp14:anchorId="77CFF861" wp14:editId="349408E9">
                  <wp:extent cx="2562225" cy="1447800"/>
                  <wp:effectExtent l="0" t="0" r="9525" b="0"/>
                  <wp:docPr id="11" name="Kuva 11" descr="https://uutiskirje.sansa.fi/a/f/63515801-d960a31bfb1d51685452a78bf2ce6bcc/1962402/a508138eacf909cd733c34ba3992d4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uutiskirje.sansa.fi/a/f/63515801-d960a31bfb1d51685452a78bf2ce6bcc/1962402/a508138eacf909cd733c34ba3992d4a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62225" cy="1447800"/>
                          </a:xfrm>
                          <a:prstGeom prst="rect">
                            <a:avLst/>
                          </a:prstGeom>
                          <a:noFill/>
                          <a:ln>
                            <a:noFill/>
                          </a:ln>
                        </pic:spPr>
                      </pic:pic>
                    </a:graphicData>
                  </a:graphic>
                </wp:inline>
              </w:drawing>
            </w:r>
          </w:p>
          <w:p w:rsidR="00C777E7" w:rsidRPr="00C777E7" w:rsidRDefault="00C777E7" w:rsidP="00C777E7">
            <w:pPr>
              <w:spacing w:after="150" w:line="240" w:lineRule="auto"/>
              <w:outlineLvl w:val="1"/>
              <w:rPr>
                <w:rFonts w:ascii="Arial" w:eastAsia="Times New Roman" w:hAnsi="Arial" w:cs="Arial"/>
                <w:b/>
                <w:bCs/>
                <w:color w:val="000000"/>
                <w:sz w:val="30"/>
                <w:szCs w:val="30"/>
                <w:lang w:eastAsia="fi-FI"/>
              </w:rPr>
            </w:pPr>
            <w:r w:rsidRPr="00C777E7">
              <w:rPr>
                <w:rFonts w:ascii="Arial" w:eastAsia="Times New Roman" w:hAnsi="Arial" w:cs="Arial"/>
                <w:b/>
                <w:bCs/>
                <w:color w:val="000000"/>
                <w:sz w:val="30"/>
                <w:szCs w:val="30"/>
                <w:lang w:eastAsia="fi-FI"/>
              </w:rPr>
              <w:t>Medialähetyspäivät 2024</w:t>
            </w:r>
          </w:p>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b/>
                <w:bCs/>
                <w:color w:val="000000"/>
                <w:sz w:val="18"/>
                <w:szCs w:val="18"/>
                <w:lang w:eastAsia="fi-FI"/>
              </w:rPr>
              <w:t xml:space="preserve">Medialähetyspäivät Kallaveden </w:t>
            </w:r>
            <w:proofErr w:type="gramStart"/>
            <w:r w:rsidRPr="00C777E7">
              <w:rPr>
                <w:rFonts w:ascii="Arial" w:eastAsia="Times New Roman" w:hAnsi="Arial" w:cs="Arial"/>
                <w:b/>
                <w:bCs/>
                <w:color w:val="000000"/>
                <w:sz w:val="18"/>
                <w:szCs w:val="18"/>
                <w:lang w:eastAsia="fi-FI"/>
              </w:rPr>
              <w:t>kirkossa  Kuopiossa</w:t>
            </w:r>
            <w:proofErr w:type="gramEnd"/>
            <w:r w:rsidRPr="00C777E7">
              <w:rPr>
                <w:rFonts w:ascii="Arial" w:eastAsia="Times New Roman" w:hAnsi="Arial" w:cs="Arial"/>
                <w:b/>
                <w:bCs/>
                <w:color w:val="000000"/>
                <w:sz w:val="18"/>
                <w:szCs w:val="18"/>
                <w:lang w:eastAsia="fi-FI"/>
              </w:rPr>
              <w:t> 23.-25.8.2024</w:t>
            </w:r>
          </w:p>
          <w:p w:rsidR="00C777E7" w:rsidRPr="00C777E7" w:rsidRDefault="00C777E7" w:rsidP="00C777E7">
            <w:pPr>
              <w:spacing w:after="150"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Päivillä on mukana paitsi ulkomaisia vieraita, myös erinomaista kotimaista musiikkia ja puheenvuoroja. Musiikissa esim. Nina Åström sekä Mikko Goes to Heaven. </w:t>
            </w:r>
          </w:p>
          <w:p w:rsidR="00C777E7" w:rsidRPr="00C777E7" w:rsidRDefault="00C777E7" w:rsidP="00C777E7">
            <w:pPr>
              <w:spacing w:after="150" w:line="240" w:lineRule="auto"/>
              <w:outlineLvl w:val="1"/>
              <w:rPr>
                <w:rFonts w:ascii="Arial" w:eastAsia="Times New Roman" w:hAnsi="Arial" w:cs="Arial"/>
                <w:b/>
                <w:bCs/>
                <w:color w:val="000000"/>
                <w:sz w:val="30"/>
                <w:szCs w:val="30"/>
                <w:lang w:eastAsia="fi-FI"/>
              </w:rPr>
            </w:pPr>
            <w:r w:rsidRPr="00C777E7">
              <w:rPr>
                <w:rFonts w:ascii="Arial" w:eastAsia="Times New Roman" w:hAnsi="Arial" w:cs="Arial"/>
                <w:b/>
                <w:bCs/>
                <w:color w:val="000000"/>
                <w:sz w:val="27"/>
                <w:szCs w:val="27"/>
                <w:lang w:eastAsia="fi-FI"/>
              </w:rPr>
              <w:t>Kiitos keräystuotosta Israeliin</w:t>
            </w:r>
          </w:p>
          <w:p w:rsidR="00C777E7" w:rsidRPr="00C777E7" w:rsidRDefault="00C777E7" w:rsidP="00C777E7">
            <w:pPr>
              <w:spacing w:after="0" w:line="345" w:lineRule="atLeast"/>
              <w:rPr>
                <w:rFonts w:ascii="Arial" w:eastAsia="Times New Roman" w:hAnsi="Arial" w:cs="Arial"/>
                <w:color w:val="000000"/>
                <w:sz w:val="24"/>
                <w:szCs w:val="24"/>
                <w:lang w:eastAsia="fi-FI"/>
              </w:rPr>
            </w:pPr>
            <w:r w:rsidRPr="00C777E7">
              <w:rPr>
                <w:rFonts w:ascii="Arial" w:eastAsia="Times New Roman" w:hAnsi="Arial" w:cs="Arial"/>
                <w:color w:val="000000"/>
                <w:sz w:val="18"/>
                <w:szCs w:val="18"/>
                <w:lang w:eastAsia="fi-FI"/>
              </w:rPr>
              <w:t xml:space="preserve">Kiitämme siitä, että Royn kesäiseen synttärikeräykseen osallistui moni. Tuotto oli yli tuhat euroa. Keräys oli suunnattu Sansan Israelin työlle ja tuotto tullaan käyttämään kahden mediakumppanimme työhön siellä. Hepreankielisiä evankelioivia sekä uskoa syventäviä YouTube -videoita tuottava kumppanimme on </w:t>
            </w:r>
            <w:proofErr w:type="spellStart"/>
            <w:r w:rsidRPr="00C777E7">
              <w:rPr>
                <w:rFonts w:ascii="Arial" w:eastAsia="Times New Roman" w:hAnsi="Arial" w:cs="Arial"/>
                <w:color w:val="000000"/>
                <w:sz w:val="18"/>
                <w:szCs w:val="18"/>
                <w:lang w:eastAsia="fi-FI"/>
              </w:rPr>
              <w:t>Tree</w:t>
            </w:r>
            <w:proofErr w:type="spellEnd"/>
            <w:r w:rsidRPr="00C777E7">
              <w:rPr>
                <w:rFonts w:ascii="Arial" w:eastAsia="Times New Roman" w:hAnsi="Arial" w:cs="Arial"/>
                <w:color w:val="000000"/>
                <w:sz w:val="18"/>
                <w:szCs w:val="18"/>
                <w:lang w:eastAsia="fi-FI"/>
              </w:rPr>
              <w:t xml:space="preserve"> of Life Israel. Israelin venäjänkielisten keskuudessa tehtävä mediatyön yhteistyökumppanimme on </w:t>
            </w:r>
            <w:proofErr w:type="spellStart"/>
            <w:r w:rsidRPr="00C777E7">
              <w:rPr>
                <w:rFonts w:ascii="Arial" w:eastAsia="Times New Roman" w:hAnsi="Arial" w:cs="Arial"/>
                <w:color w:val="000000"/>
                <w:sz w:val="18"/>
                <w:szCs w:val="18"/>
                <w:lang w:eastAsia="fi-FI"/>
              </w:rPr>
              <w:t>Trans</w:t>
            </w:r>
            <w:proofErr w:type="spellEnd"/>
            <w:r w:rsidRPr="00C777E7">
              <w:rPr>
                <w:rFonts w:ascii="Arial" w:eastAsia="Times New Roman" w:hAnsi="Arial" w:cs="Arial"/>
                <w:color w:val="000000"/>
                <w:sz w:val="18"/>
                <w:szCs w:val="18"/>
                <w:lang w:eastAsia="fi-FI"/>
              </w:rPr>
              <w:t xml:space="preserve"> World Radio (TWR). Pohjatyötä on tehty tämä vuosi sodan varjossa ja loppuvuodesta on vielä tavoitteena aloittaa venäjänkieliset Toivoa naisille -ohjelmat.</w:t>
            </w:r>
          </w:p>
        </w:tc>
        <w:tc>
          <w:tcPr>
            <w:tcW w:w="300" w:type="dxa"/>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r w:rsidR="00C777E7" w:rsidRPr="00C777E7" w:rsidTr="00C777E7">
        <w:trPr>
          <w:trHeight w:val="300"/>
          <w:tblCellSpacing w:w="0" w:type="dxa"/>
          <w:jc w:val="center"/>
        </w:trPr>
        <w:tc>
          <w:tcPr>
            <w:tcW w:w="0" w:type="auto"/>
            <w:gridSpan w:val="7"/>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bl>
    <w:p w:rsidR="00C777E7" w:rsidRPr="00C777E7" w:rsidRDefault="00C777E7" w:rsidP="00C777E7">
      <w:pPr>
        <w:spacing w:after="0" w:line="240" w:lineRule="auto"/>
        <w:rPr>
          <w:rFonts w:ascii="Times New Roman" w:eastAsia="Times New Roman" w:hAnsi="Times New Roman" w:cs="Times New Roman"/>
          <w:vanish/>
          <w:sz w:val="24"/>
          <w:szCs w:val="24"/>
          <w:lang w:eastAsia="fi-FI"/>
        </w:rPr>
      </w:pPr>
    </w:p>
    <w:tbl>
      <w:tblPr>
        <w:tblW w:w="9630" w:type="dxa"/>
        <w:jc w:val="center"/>
        <w:tblCellSpacing w:w="0" w:type="dxa"/>
        <w:tblCellMar>
          <w:left w:w="0" w:type="dxa"/>
          <w:right w:w="0" w:type="dxa"/>
        </w:tblCellMar>
        <w:tblLook w:val="04A0" w:firstRow="1" w:lastRow="0" w:firstColumn="1" w:lastColumn="0" w:noHBand="0" w:noVBand="1"/>
      </w:tblPr>
      <w:tblGrid>
        <w:gridCol w:w="9630"/>
      </w:tblGrid>
      <w:tr w:rsidR="00C777E7" w:rsidRPr="00C777E7" w:rsidTr="00C777E7">
        <w:trPr>
          <w:trHeight w:val="9648"/>
          <w:tblCellSpacing w:w="0" w:type="dxa"/>
          <w:jc w:val="center"/>
        </w:trPr>
        <w:tc>
          <w:tcPr>
            <w:tcW w:w="0" w:type="auto"/>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noProof/>
                <w:color w:val="000000"/>
                <w:sz w:val="2"/>
                <w:szCs w:val="2"/>
                <w:lang w:eastAsia="fi-FI"/>
              </w:rPr>
              <w:lastRenderedPageBreak/>
              <w:drawing>
                <wp:inline distT="0" distB="0" distL="0" distR="0" wp14:anchorId="007899CD" wp14:editId="3B908D5E">
                  <wp:extent cx="4536420" cy="5829300"/>
                  <wp:effectExtent l="0" t="0" r="0" b="0"/>
                  <wp:docPr id="12" name="Kuva 12" descr="https://uutiskirje.sansa.fi/a/f/63515801-d960a31bfb1d51685452a78bf2ce6bcc/1962402/5fa44e3788be9abb25d81b011b3d9e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uutiskirje.sansa.fi/a/f/63515801-d960a31bfb1d51685452a78bf2ce6bcc/1962402/5fa44e3788be9abb25d81b011b3d9e9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5868" cy="5879991"/>
                          </a:xfrm>
                          <a:prstGeom prst="rect">
                            <a:avLst/>
                          </a:prstGeom>
                          <a:noFill/>
                          <a:ln>
                            <a:noFill/>
                          </a:ln>
                        </pic:spPr>
                      </pic:pic>
                    </a:graphicData>
                  </a:graphic>
                </wp:inline>
              </w:drawing>
            </w:r>
          </w:p>
        </w:tc>
      </w:tr>
      <w:tr w:rsidR="00C777E7" w:rsidRPr="00C777E7" w:rsidTr="00C777E7">
        <w:trPr>
          <w:trHeight w:val="249"/>
          <w:tblCellSpacing w:w="0" w:type="dxa"/>
          <w:jc w:val="center"/>
        </w:trPr>
        <w:tc>
          <w:tcPr>
            <w:tcW w:w="0" w:type="auto"/>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r w:rsidR="00C777E7" w:rsidRPr="00C777E7" w:rsidTr="00C777E7">
        <w:trPr>
          <w:trHeight w:val="119"/>
          <w:tblCellSpacing w:w="0" w:type="dxa"/>
          <w:jc w:val="center"/>
        </w:trPr>
        <w:tc>
          <w:tcPr>
            <w:tcW w:w="0" w:type="auto"/>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p>
        </w:tc>
      </w:tr>
      <w:tr w:rsidR="00C777E7" w:rsidRPr="00C777E7" w:rsidTr="00C777E7">
        <w:trPr>
          <w:trHeight w:val="249"/>
          <w:tblCellSpacing w:w="0" w:type="dxa"/>
          <w:jc w:val="center"/>
        </w:trPr>
        <w:tc>
          <w:tcPr>
            <w:tcW w:w="0" w:type="auto"/>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bl>
    <w:p w:rsidR="00C777E7" w:rsidRPr="00C777E7" w:rsidRDefault="00C777E7" w:rsidP="00C777E7">
      <w:pPr>
        <w:spacing w:after="0" w:line="240" w:lineRule="auto"/>
        <w:rPr>
          <w:rFonts w:ascii="Times New Roman" w:eastAsia="Times New Roman" w:hAnsi="Times New Roman" w:cs="Times New Roman"/>
          <w:vanish/>
          <w:sz w:val="24"/>
          <w:szCs w:val="24"/>
          <w:lang w:eastAsia="fi-FI"/>
        </w:rPr>
      </w:pPr>
    </w:p>
    <w:tbl>
      <w:tblPr>
        <w:tblW w:w="9000" w:type="dxa"/>
        <w:jc w:val="center"/>
        <w:tblCellSpacing w:w="0" w:type="dxa"/>
        <w:tblCellMar>
          <w:left w:w="0" w:type="dxa"/>
          <w:right w:w="0" w:type="dxa"/>
        </w:tblCellMar>
        <w:tblLook w:val="04A0" w:firstRow="1" w:lastRow="0" w:firstColumn="1" w:lastColumn="0" w:noHBand="0" w:noVBand="1"/>
      </w:tblPr>
      <w:tblGrid>
        <w:gridCol w:w="300"/>
        <w:gridCol w:w="8400"/>
        <w:gridCol w:w="300"/>
      </w:tblGrid>
      <w:tr w:rsidR="00C777E7" w:rsidRPr="00C777E7" w:rsidTr="00C777E7">
        <w:trPr>
          <w:trHeight w:val="80"/>
          <w:tblCellSpacing w:w="0" w:type="dxa"/>
          <w:jc w:val="center"/>
        </w:trPr>
        <w:tc>
          <w:tcPr>
            <w:tcW w:w="0" w:type="auto"/>
            <w:gridSpan w:val="3"/>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r w:rsidR="00C777E7" w:rsidRPr="00C777E7" w:rsidTr="00C777E7">
        <w:trPr>
          <w:tblCellSpacing w:w="0" w:type="dxa"/>
          <w:jc w:val="center"/>
        </w:trPr>
        <w:tc>
          <w:tcPr>
            <w:tcW w:w="300" w:type="dxa"/>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c>
          <w:tcPr>
            <w:tcW w:w="8400" w:type="dxa"/>
            <w:vAlign w:val="center"/>
            <w:hideMark/>
          </w:tcPr>
          <w:p w:rsidR="00C777E7" w:rsidRPr="00C777E7" w:rsidRDefault="00C777E7" w:rsidP="00C777E7">
            <w:pPr>
              <w:spacing w:after="150" w:line="240" w:lineRule="auto"/>
              <w:outlineLvl w:val="0"/>
              <w:rPr>
                <w:rFonts w:ascii="Arial" w:eastAsia="Times New Roman" w:hAnsi="Arial" w:cs="Arial"/>
                <w:b/>
                <w:bCs/>
                <w:color w:val="000000"/>
                <w:kern w:val="36"/>
                <w:sz w:val="33"/>
                <w:szCs w:val="33"/>
                <w:lang w:eastAsia="fi-FI"/>
              </w:rPr>
            </w:pPr>
          </w:p>
          <w:p w:rsidR="00C777E7" w:rsidRPr="00C777E7" w:rsidRDefault="00C777E7" w:rsidP="00C777E7">
            <w:pPr>
              <w:spacing w:after="150" w:line="240" w:lineRule="auto"/>
              <w:outlineLvl w:val="2"/>
              <w:rPr>
                <w:rFonts w:ascii="Arial" w:eastAsia="Times New Roman" w:hAnsi="Arial" w:cs="Arial"/>
                <w:b/>
                <w:bCs/>
                <w:color w:val="000000"/>
                <w:sz w:val="27"/>
                <w:szCs w:val="27"/>
                <w:lang w:eastAsia="fi-FI"/>
              </w:rPr>
            </w:pPr>
            <w:r w:rsidRPr="00C777E7">
              <w:rPr>
                <w:rFonts w:ascii="Arial" w:eastAsia="Times New Roman" w:hAnsi="Arial" w:cs="Arial"/>
                <w:b/>
                <w:bCs/>
                <w:i/>
                <w:iCs/>
                <w:color w:val="000000"/>
                <w:sz w:val="21"/>
                <w:szCs w:val="21"/>
                <w:lang w:eastAsia="fi-FI"/>
              </w:rPr>
              <w:t>Nähdään Kuopiossa. Seuraavat terveisemme tulevat Itävallan Wienistä.   </w:t>
            </w:r>
            <w:r w:rsidRPr="00C777E7">
              <w:rPr>
                <w:rFonts w:ascii="Courier New" w:eastAsia="Times New Roman" w:hAnsi="Courier New" w:cs="Courier New"/>
                <w:b/>
                <w:bCs/>
                <w:i/>
                <w:iCs/>
                <w:color w:val="000000"/>
                <w:sz w:val="21"/>
                <w:szCs w:val="21"/>
                <w:lang w:eastAsia="fi-FI"/>
              </w:rPr>
              <w:t> </w:t>
            </w:r>
          </w:p>
          <w:p w:rsidR="00C777E7" w:rsidRPr="00C777E7" w:rsidRDefault="00C777E7" w:rsidP="00C777E7">
            <w:pPr>
              <w:spacing w:after="150" w:line="240" w:lineRule="auto"/>
              <w:outlineLvl w:val="2"/>
              <w:rPr>
                <w:rFonts w:ascii="Arial" w:eastAsia="Times New Roman" w:hAnsi="Arial" w:cs="Arial"/>
                <w:b/>
                <w:bCs/>
                <w:color w:val="000000"/>
                <w:sz w:val="27"/>
                <w:szCs w:val="27"/>
                <w:lang w:eastAsia="fi-FI"/>
              </w:rPr>
            </w:pPr>
            <w:r w:rsidRPr="00C777E7">
              <w:rPr>
                <w:rFonts w:ascii="Arial" w:eastAsia="Times New Roman" w:hAnsi="Arial" w:cs="Arial"/>
                <w:b/>
                <w:bCs/>
                <w:color w:val="000000"/>
                <w:sz w:val="27"/>
                <w:szCs w:val="27"/>
                <w:lang w:eastAsia="fi-FI"/>
              </w:rPr>
              <w:t>                                                                                       </w:t>
            </w:r>
            <w:r w:rsidRPr="00C777E7">
              <w:rPr>
                <w:rFonts w:ascii="Arial" w:eastAsia="Times New Roman" w:hAnsi="Arial" w:cs="Arial"/>
                <w:b/>
                <w:bCs/>
                <w:i/>
                <w:iCs/>
                <w:color w:val="000000"/>
                <w:sz w:val="27"/>
                <w:szCs w:val="27"/>
                <w:lang w:eastAsia="fi-FI"/>
              </w:rPr>
              <w:t>- Sirpa ja Roy</w:t>
            </w:r>
          </w:p>
        </w:tc>
        <w:tc>
          <w:tcPr>
            <w:tcW w:w="300" w:type="dxa"/>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r w:rsidR="00C777E7" w:rsidRPr="00C777E7" w:rsidTr="00C777E7">
        <w:trPr>
          <w:trHeight w:val="80"/>
          <w:tblCellSpacing w:w="0" w:type="dxa"/>
          <w:jc w:val="center"/>
        </w:trPr>
        <w:tc>
          <w:tcPr>
            <w:tcW w:w="0" w:type="auto"/>
            <w:gridSpan w:val="3"/>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r w:rsidR="00C777E7" w:rsidRPr="00C777E7" w:rsidTr="00C777E7">
        <w:tblPrEx>
          <w:shd w:val="clear" w:color="auto" w:fill="DADEE2"/>
        </w:tblPrEx>
        <w:trPr>
          <w:trHeight w:val="80"/>
          <w:tblCellSpacing w:w="0" w:type="dxa"/>
          <w:jc w:val="center"/>
        </w:trPr>
        <w:tc>
          <w:tcPr>
            <w:tcW w:w="0" w:type="auto"/>
            <w:gridSpan w:val="3"/>
            <w:shd w:val="clear" w:color="auto" w:fill="DADEE2"/>
            <w:vAlign w:val="center"/>
            <w:hideMark/>
          </w:tcPr>
          <w:p w:rsidR="00C777E7" w:rsidRPr="00C777E7" w:rsidRDefault="00C777E7" w:rsidP="00134641">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r w:rsidR="00C777E7" w:rsidRPr="00C777E7" w:rsidTr="00C777E7">
        <w:trPr>
          <w:trHeight w:val="300"/>
          <w:tblCellSpacing w:w="0" w:type="dxa"/>
          <w:jc w:val="center"/>
        </w:trPr>
        <w:tc>
          <w:tcPr>
            <w:tcW w:w="0" w:type="auto"/>
            <w:gridSpan w:val="3"/>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r w:rsidR="00C777E7" w:rsidRPr="00C777E7" w:rsidTr="00C777E7">
        <w:trPr>
          <w:tblCellSpacing w:w="0" w:type="dxa"/>
          <w:jc w:val="center"/>
        </w:trPr>
        <w:tc>
          <w:tcPr>
            <w:tcW w:w="300" w:type="dxa"/>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c>
          <w:tcPr>
            <w:tcW w:w="8400" w:type="dxa"/>
            <w:vAlign w:val="center"/>
            <w:hideMark/>
          </w:tcPr>
          <w:p w:rsidR="00C777E7" w:rsidRPr="00C777E7" w:rsidRDefault="00C777E7" w:rsidP="00C777E7">
            <w:pPr>
              <w:spacing w:after="150" w:line="240" w:lineRule="atLeast"/>
              <w:rPr>
                <w:rFonts w:ascii="Arial" w:eastAsia="Times New Roman" w:hAnsi="Arial" w:cs="Arial"/>
                <w:color w:val="000000"/>
                <w:sz w:val="15"/>
                <w:szCs w:val="15"/>
                <w:lang w:eastAsia="fi-FI"/>
              </w:rPr>
            </w:pPr>
          </w:p>
        </w:tc>
        <w:tc>
          <w:tcPr>
            <w:tcW w:w="300" w:type="dxa"/>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r w:rsidR="00C777E7" w:rsidRPr="00C777E7" w:rsidTr="00C777E7">
        <w:trPr>
          <w:trHeight w:val="300"/>
          <w:tblCellSpacing w:w="0" w:type="dxa"/>
          <w:jc w:val="center"/>
        </w:trPr>
        <w:tc>
          <w:tcPr>
            <w:tcW w:w="0" w:type="auto"/>
            <w:gridSpan w:val="3"/>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bl>
    <w:p w:rsidR="00C777E7" w:rsidRPr="00C777E7" w:rsidRDefault="00C777E7" w:rsidP="00C777E7">
      <w:pPr>
        <w:shd w:val="clear" w:color="auto" w:fill="DADEE2"/>
        <w:spacing w:after="0" w:line="240" w:lineRule="auto"/>
        <w:rPr>
          <w:rFonts w:ascii="Times New Roman" w:eastAsia="Times New Roman" w:hAnsi="Times New Roman" w:cs="Times New Roman"/>
          <w:vanish/>
          <w:sz w:val="24"/>
          <w:szCs w:val="24"/>
          <w:lang w:eastAsia="fi-FI"/>
        </w:rPr>
      </w:pPr>
    </w:p>
    <w:tbl>
      <w:tblPr>
        <w:tblW w:w="9000" w:type="dxa"/>
        <w:jc w:val="center"/>
        <w:tblCellSpacing w:w="0" w:type="dxa"/>
        <w:shd w:val="clear" w:color="auto" w:fill="DADEE2"/>
        <w:tblCellMar>
          <w:left w:w="0" w:type="dxa"/>
          <w:right w:w="0" w:type="dxa"/>
        </w:tblCellMar>
        <w:tblLook w:val="04A0" w:firstRow="1" w:lastRow="0" w:firstColumn="1" w:lastColumn="0" w:noHBand="0" w:noVBand="1"/>
      </w:tblPr>
      <w:tblGrid>
        <w:gridCol w:w="285"/>
        <w:gridCol w:w="3941"/>
        <w:gridCol w:w="286"/>
        <w:gridCol w:w="286"/>
        <w:gridCol w:w="3916"/>
        <w:gridCol w:w="286"/>
      </w:tblGrid>
      <w:tr w:rsidR="00C777E7" w:rsidRPr="00C777E7" w:rsidTr="00C777E7">
        <w:trPr>
          <w:trHeight w:val="300"/>
          <w:tblCellSpacing w:w="0" w:type="dxa"/>
          <w:jc w:val="center"/>
        </w:trPr>
        <w:tc>
          <w:tcPr>
            <w:tcW w:w="285" w:type="dxa"/>
            <w:shd w:val="clear" w:color="auto" w:fill="DADEE2"/>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c>
          <w:tcPr>
            <w:tcW w:w="3941" w:type="dxa"/>
            <w:shd w:val="clear" w:color="auto" w:fill="DADEE2"/>
            <w:hideMark/>
          </w:tcPr>
          <w:p w:rsidR="00C777E7" w:rsidRPr="00C777E7" w:rsidRDefault="00C777E7" w:rsidP="00C777E7">
            <w:pPr>
              <w:spacing w:after="0" w:line="270" w:lineRule="atLeast"/>
              <w:rPr>
                <w:rFonts w:ascii="Arial" w:eastAsia="Times New Roman" w:hAnsi="Arial" w:cs="Arial"/>
                <w:color w:val="000000"/>
                <w:sz w:val="18"/>
                <w:szCs w:val="18"/>
                <w:lang w:eastAsia="fi-FI"/>
              </w:rPr>
            </w:pPr>
            <w:r w:rsidRPr="00C777E7">
              <w:rPr>
                <w:rFonts w:ascii="Arial" w:eastAsia="Times New Roman" w:hAnsi="Arial" w:cs="Arial"/>
                <w:noProof/>
                <w:color w:val="000000"/>
                <w:sz w:val="18"/>
                <w:szCs w:val="18"/>
                <w:lang w:eastAsia="fi-FI"/>
              </w:rPr>
              <w:drawing>
                <wp:inline distT="0" distB="0" distL="0" distR="0" wp14:anchorId="2DB10AFD" wp14:editId="7E66F389">
                  <wp:extent cx="1143000" cy="400050"/>
                  <wp:effectExtent l="0" t="0" r="0" b="0"/>
                  <wp:docPr id="13" name="Kuva 13" descr="Logo">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go">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0" cy="400050"/>
                          </a:xfrm>
                          <a:prstGeom prst="rect">
                            <a:avLst/>
                          </a:prstGeom>
                          <a:noFill/>
                          <a:ln>
                            <a:noFill/>
                          </a:ln>
                        </pic:spPr>
                      </pic:pic>
                    </a:graphicData>
                  </a:graphic>
                </wp:inline>
              </w:drawing>
            </w:r>
          </w:p>
          <w:p w:rsidR="00C777E7" w:rsidRPr="00C777E7" w:rsidRDefault="00C777E7" w:rsidP="00C777E7">
            <w:pPr>
              <w:spacing w:after="0" w:line="270" w:lineRule="atLeast"/>
              <w:rPr>
                <w:rFonts w:ascii="Arial" w:eastAsia="Times New Roman" w:hAnsi="Arial" w:cs="Arial"/>
                <w:color w:val="000000"/>
                <w:sz w:val="18"/>
                <w:szCs w:val="18"/>
                <w:lang w:eastAsia="fi-FI"/>
              </w:rPr>
            </w:pPr>
            <w:r w:rsidRPr="00C777E7">
              <w:rPr>
                <w:rFonts w:ascii="Arial" w:eastAsia="Times New Roman" w:hAnsi="Arial" w:cs="Arial"/>
                <w:color w:val="000000"/>
                <w:sz w:val="18"/>
                <w:szCs w:val="18"/>
                <w:lang w:eastAsia="fi-FI"/>
              </w:rPr>
              <w:t>Lähetys käynnissä - </w:t>
            </w:r>
            <w:hyperlink r:id="rId18" w:history="1">
              <w:r w:rsidRPr="00C777E7">
                <w:rPr>
                  <w:rFonts w:ascii="Arial" w:eastAsia="Times New Roman" w:hAnsi="Arial" w:cs="Arial"/>
                  <w:color w:val="000000"/>
                  <w:sz w:val="18"/>
                  <w:szCs w:val="18"/>
                  <w:lang w:eastAsia="fi-FI"/>
                </w:rPr>
                <w:t>sansa.fi</w:t>
              </w:r>
            </w:hyperlink>
          </w:p>
        </w:tc>
        <w:tc>
          <w:tcPr>
            <w:tcW w:w="286" w:type="dxa"/>
            <w:shd w:val="clear" w:color="auto" w:fill="DADEE2"/>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c>
          <w:tcPr>
            <w:tcW w:w="286" w:type="dxa"/>
            <w:shd w:val="clear" w:color="auto" w:fill="DADEE2"/>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c>
          <w:tcPr>
            <w:tcW w:w="3916" w:type="dxa"/>
            <w:shd w:val="clear" w:color="auto" w:fill="DADEE2"/>
            <w:hideMark/>
          </w:tcPr>
          <w:p w:rsidR="00C777E7" w:rsidRPr="00C777E7" w:rsidRDefault="00C777E7" w:rsidP="00C777E7">
            <w:pPr>
              <w:spacing w:after="0" w:line="270" w:lineRule="atLeast"/>
              <w:rPr>
                <w:rFonts w:ascii="Arial" w:eastAsia="Times New Roman" w:hAnsi="Arial" w:cs="Arial"/>
                <w:color w:val="000000"/>
                <w:sz w:val="18"/>
                <w:szCs w:val="18"/>
                <w:lang w:eastAsia="fi-FI"/>
              </w:rPr>
            </w:pPr>
            <w:r w:rsidRPr="00C777E7">
              <w:rPr>
                <w:rFonts w:ascii="Arial" w:eastAsia="Times New Roman" w:hAnsi="Arial" w:cs="Arial"/>
                <w:color w:val="000000"/>
                <w:sz w:val="18"/>
                <w:szCs w:val="18"/>
                <w:lang w:eastAsia="fi-FI"/>
              </w:rPr>
              <w:t>Medialähetys Sanansaattajat (</w:t>
            </w:r>
            <w:proofErr w:type="spellStart"/>
            <w:r w:rsidRPr="00C777E7">
              <w:rPr>
                <w:rFonts w:ascii="Arial" w:eastAsia="Times New Roman" w:hAnsi="Arial" w:cs="Arial"/>
                <w:color w:val="000000"/>
                <w:sz w:val="18"/>
                <w:szCs w:val="18"/>
                <w:lang w:eastAsia="fi-FI"/>
              </w:rPr>
              <w:t>Sansa</w:t>
            </w:r>
            <w:proofErr w:type="spellEnd"/>
            <w:r w:rsidRPr="00C777E7">
              <w:rPr>
                <w:rFonts w:ascii="Arial" w:eastAsia="Times New Roman" w:hAnsi="Arial" w:cs="Arial"/>
                <w:color w:val="000000"/>
                <w:sz w:val="18"/>
                <w:szCs w:val="18"/>
                <w:lang w:eastAsia="fi-FI"/>
              </w:rPr>
              <w:t>)</w:t>
            </w:r>
          </w:p>
          <w:p w:rsidR="00C777E7" w:rsidRPr="00C777E7" w:rsidRDefault="00C777E7" w:rsidP="00C777E7">
            <w:pPr>
              <w:spacing w:after="0" w:line="270" w:lineRule="atLeast"/>
              <w:rPr>
                <w:rFonts w:ascii="Arial" w:eastAsia="Times New Roman" w:hAnsi="Arial" w:cs="Arial"/>
                <w:color w:val="000000"/>
                <w:sz w:val="18"/>
                <w:szCs w:val="18"/>
                <w:lang w:eastAsia="fi-FI"/>
              </w:rPr>
            </w:pPr>
            <w:proofErr w:type="spellStart"/>
            <w:r w:rsidRPr="00C777E7">
              <w:rPr>
                <w:rFonts w:ascii="Arial" w:eastAsia="Times New Roman" w:hAnsi="Arial" w:cs="Arial"/>
                <w:color w:val="000000"/>
                <w:sz w:val="18"/>
                <w:szCs w:val="18"/>
                <w:lang w:eastAsia="fi-FI"/>
              </w:rPr>
              <w:t>Munckinkatu</w:t>
            </w:r>
            <w:proofErr w:type="spellEnd"/>
            <w:r w:rsidRPr="00C777E7">
              <w:rPr>
                <w:rFonts w:ascii="Arial" w:eastAsia="Times New Roman" w:hAnsi="Arial" w:cs="Arial"/>
                <w:color w:val="000000"/>
                <w:sz w:val="18"/>
                <w:szCs w:val="18"/>
                <w:lang w:eastAsia="fi-FI"/>
              </w:rPr>
              <w:t xml:space="preserve"> 67, Hyvinkää</w:t>
            </w:r>
          </w:p>
          <w:p w:rsidR="00C777E7" w:rsidRPr="00C777E7" w:rsidRDefault="00C777E7" w:rsidP="00C777E7">
            <w:pPr>
              <w:spacing w:after="0" w:line="270" w:lineRule="atLeast"/>
              <w:rPr>
                <w:rFonts w:ascii="Arial" w:eastAsia="Times New Roman" w:hAnsi="Arial" w:cs="Arial"/>
                <w:color w:val="000000"/>
                <w:sz w:val="18"/>
                <w:szCs w:val="18"/>
                <w:lang w:eastAsia="fi-FI"/>
              </w:rPr>
            </w:pPr>
            <w:r w:rsidRPr="00C777E7">
              <w:rPr>
                <w:rFonts w:ascii="Arial" w:eastAsia="Times New Roman" w:hAnsi="Arial" w:cs="Arial"/>
                <w:color w:val="000000"/>
                <w:sz w:val="18"/>
                <w:szCs w:val="18"/>
                <w:lang w:eastAsia="fi-FI"/>
              </w:rPr>
              <w:t>Puh. 019 457 7700</w:t>
            </w:r>
          </w:p>
          <w:p w:rsidR="00C777E7" w:rsidRPr="00C777E7" w:rsidRDefault="00C777E7" w:rsidP="00C777E7">
            <w:pPr>
              <w:spacing w:after="0" w:line="270" w:lineRule="atLeast"/>
              <w:rPr>
                <w:rFonts w:ascii="Arial" w:eastAsia="Times New Roman" w:hAnsi="Arial" w:cs="Arial"/>
                <w:color w:val="000000"/>
                <w:sz w:val="18"/>
                <w:szCs w:val="18"/>
                <w:lang w:eastAsia="fi-FI"/>
              </w:rPr>
            </w:pPr>
            <w:r w:rsidRPr="00C777E7">
              <w:rPr>
                <w:rFonts w:ascii="Arial" w:eastAsia="Times New Roman" w:hAnsi="Arial" w:cs="Arial"/>
                <w:color w:val="000000"/>
                <w:sz w:val="18"/>
                <w:szCs w:val="18"/>
                <w:lang w:eastAsia="fi-FI"/>
              </w:rPr>
              <w:t>sansa@sansa.fi</w:t>
            </w:r>
          </w:p>
        </w:tc>
        <w:tc>
          <w:tcPr>
            <w:tcW w:w="286" w:type="dxa"/>
            <w:shd w:val="clear" w:color="auto" w:fill="DADEE2"/>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r w:rsidR="00C777E7" w:rsidRPr="00C777E7" w:rsidTr="00C777E7">
        <w:trPr>
          <w:trHeight w:val="300"/>
          <w:tblCellSpacing w:w="0" w:type="dxa"/>
          <w:jc w:val="center"/>
        </w:trPr>
        <w:tc>
          <w:tcPr>
            <w:tcW w:w="0" w:type="auto"/>
            <w:gridSpan w:val="6"/>
            <w:shd w:val="clear" w:color="auto" w:fill="DADEE2"/>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r w:rsidRPr="00C777E7">
              <w:rPr>
                <w:rFonts w:ascii="Arial" w:eastAsia="Times New Roman" w:hAnsi="Arial" w:cs="Arial"/>
                <w:color w:val="000000"/>
                <w:sz w:val="2"/>
                <w:szCs w:val="2"/>
                <w:lang w:eastAsia="fi-FI"/>
              </w:rPr>
              <w:t> </w:t>
            </w:r>
          </w:p>
        </w:tc>
      </w:tr>
      <w:tr w:rsidR="00C777E7" w:rsidRPr="00C777E7" w:rsidTr="00C777E7">
        <w:tblPrEx>
          <w:shd w:val="clear" w:color="auto" w:fill="auto"/>
        </w:tblPrEx>
        <w:trPr>
          <w:tblCellSpacing w:w="0" w:type="dxa"/>
          <w:jc w:val="center"/>
        </w:trPr>
        <w:tc>
          <w:tcPr>
            <w:tcW w:w="0" w:type="auto"/>
            <w:gridSpan w:val="6"/>
            <w:vAlign w:val="center"/>
            <w:hideMark/>
          </w:tcPr>
          <w:p w:rsidR="00C777E7" w:rsidRPr="00C777E7" w:rsidRDefault="00C777E7" w:rsidP="00C777E7">
            <w:pPr>
              <w:spacing w:after="0" w:line="0" w:lineRule="atLeast"/>
              <w:jc w:val="center"/>
              <w:rPr>
                <w:rFonts w:ascii="Arial" w:eastAsia="Times New Roman" w:hAnsi="Arial" w:cs="Arial"/>
                <w:color w:val="000000"/>
                <w:sz w:val="2"/>
                <w:szCs w:val="2"/>
                <w:lang w:eastAsia="fi-FI"/>
              </w:rPr>
            </w:pPr>
          </w:p>
        </w:tc>
      </w:tr>
    </w:tbl>
    <w:p w:rsidR="005B4A47" w:rsidRDefault="005B4A47" w:rsidP="00C777E7">
      <w:bookmarkStart w:id="0" w:name="_GoBack"/>
      <w:bookmarkEnd w:id="0"/>
    </w:p>
    <w:sectPr w:rsidR="005B4A47">
      <w:pgSz w:w="11906" w:h="16838"/>
      <w:pgMar w:top="1417" w:right="113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E11112"/>
    <w:multiLevelType w:val="multilevel"/>
    <w:tmpl w:val="16B4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7E7"/>
    <w:rsid w:val="005B4A47"/>
    <w:rsid w:val="00C777E7"/>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45C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715220">
      <w:bodyDiv w:val="1"/>
      <w:marLeft w:val="0"/>
      <w:marRight w:val="0"/>
      <w:marTop w:val="0"/>
      <w:marBottom w:val="0"/>
      <w:divBdr>
        <w:top w:val="none" w:sz="0" w:space="0" w:color="auto"/>
        <w:left w:val="none" w:sz="0" w:space="0" w:color="auto"/>
        <w:bottom w:val="none" w:sz="0" w:space="0" w:color="auto"/>
        <w:right w:val="none" w:sz="0" w:space="0" w:color="auto"/>
      </w:divBdr>
      <w:divsChild>
        <w:div w:id="1216969646">
          <w:marLeft w:val="0"/>
          <w:marRight w:val="0"/>
          <w:marTop w:val="0"/>
          <w:marBottom w:val="0"/>
          <w:divBdr>
            <w:top w:val="none" w:sz="0" w:space="0" w:color="auto"/>
            <w:left w:val="none" w:sz="0" w:space="0" w:color="auto"/>
            <w:bottom w:val="none" w:sz="0" w:space="0" w:color="auto"/>
            <w:right w:val="none" w:sz="0" w:space="0" w:color="auto"/>
          </w:divBdr>
        </w:div>
        <w:div w:id="2144612157">
          <w:marLeft w:val="0"/>
          <w:marRight w:val="0"/>
          <w:marTop w:val="0"/>
          <w:marBottom w:val="0"/>
          <w:divBdr>
            <w:top w:val="none" w:sz="0" w:space="0" w:color="auto"/>
            <w:left w:val="none" w:sz="0" w:space="0" w:color="auto"/>
            <w:bottom w:val="none" w:sz="0" w:space="0" w:color="auto"/>
            <w:right w:val="none" w:sz="0" w:space="0" w:color="auto"/>
          </w:divBdr>
        </w:div>
        <w:div w:id="252788766">
          <w:marLeft w:val="0"/>
          <w:marRight w:val="0"/>
          <w:marTop w:val="0"/>
          <w:marBottom w:val="0"/>
          <w:divBdr>
            <w:top w:val="none" w:sz="0" w:space="0" w:color="auto"/>
            <w:left w:val="none" w:sz="0" w:space="0" w:color="auto"/>
            <w:bottom w:val="none" w:sz="0" w:space="0" w:color="auto"/>
            <w:right w:val="none" w:sz="0" w:space="0" w:color="auto"/>
          </w:divBdr>
        </w:div>
        <w:div w:id="1203709341">
          <w:marLeft w:val="0"/>
          <w:marRight w:val="0"/>
          <w:marTop w:val="0"/>
          <w:marBottom w:val="0"/>
          <w:divBdr>
            <w:top w:val="none" w:sz="0" w:space="0" w:color="auto"/>
            <w:left w:val="none" w:sz="0" w:space="0" w:color="auto"/>
            <w:bottom w:val="none" w:sz="0" w:space="0" w:color="auto"/>
            <w:right w:val="none" w:sz="0" w:space="0" w:color="auto"/>
          </w:divBdr>
        </w:div>
        <w:div w:id="1762336415">
          <w:marLeft w:val="0"/>
          <w:marRight w:val="0"/>
          <w:marTop w:val="0"/>
          <w:marBottom w:val="0"/>
          <w:divBdr>
            <w:top w:val="none" w:sz="0" w:space="0" w:color="auto"/>
            <w:left w:val="none" w:sz="0" w:space="0" w:color="auto"/>
            <w:bottom w:val="none" w:sz="0" w:space="0" w:color="auto"/>
            <w:right w:val="none" w:sz="0" w:space="0" w:color="auto"/>
          </w:divBdr>
        </w:div>
        <w:div w:id="1496414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hyperlink" Target="https://uutiskirje.sansa.fi/go/21032068-530185-63515801"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hyperlink" Target="https://uutiskirje.sansa.fi/go/21032068-530185-6351580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Ystäväkirje Sirpa ja Roy Rissanen</Template>
  <TotalTime>8</TotalTime>
  <Pages>6</Pages>
  <Words>935</Words>
  <Characters>7574</Characters>
  <Application>Microsoft Office Word</Application>
  <DocSecurity>0</DocSecurity>
  <Lines>63</Lines>
  <Paragraphs>16</Paragraphs>
  <ScaleCrop>false</ScaleCrop>
  <HeadingPairs>
    <vt:vector size="2" baseType="variant">
      <vt:variant>
        <vt:lpstr>Otsikko</vt:lpstr>
      </vt:variant>
      <vt:variant>
        <vt:i4>1</vt:i4>
      </vt:variant>
    </vt:vector>
  </HeadingPairs>
  <TitlesOfParts>
    <vt:vector size="1" baseType="lpstr">
      <vt:lpstr/>
    </vt:vector>
  </TitlesOfParts>
  <Company>Seurakunta</Company>
  <LinksUpToDate>false</LinksUpToDate>
  <CharactersWithSpaces>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Junnilainen Eija</dc:creator>
  <cp:keywords/>
  <dc:description/>
  <cp:lastModifiedBy>Junnilainen Eija</cp:lastModifiedBy>
  <cp:revision>1</cp:revision>
  <dcterms:created xsi:type="dcterms:W3CDTF">2024-08-19T06:02:00Z</dcterms:created>
  <dcterms:modified xsi:type="dcterms:W3CDTF">2024-08-19T06:10:00Z</dcterms:modified>
</cp:coreProperties>
</file>